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AE" w:rsidRDefault="00C35DB0" w:rsidP="00D04D75">
      <w:pPr>
        <w:pStyle w:val="1"/>
        <w:jc w:val="center"/>
      </w:pPr>
      <w:r>
        <w:rPr>
          <w:rFonts w:hint="eastAsia"/>
        </w:rPr>
        <w:t>关于</w:t>
      </w:r>
      <w:r w:rsidR="003829F8" w:rsidRPr="003829F8">
        <w:rPr>
          <w:rFonts w:hint="eastAsia"/>
        </w:rPr>
        <w:t>乾元稳赢扶享（公募）四川</w:t>
      </w:r>
      <w:r w:rsidR="003829F8" w:rsidRPr="003829F8">
        <w:rPr>
          <w:rFonts w:hint="eastAsia"/>
        </w:rPr>
        <w:t>2018</w:t>
      </w:r>
      <w:r w:rsidR="003829F8" w:rsidRPr="003829F8">
        <w:rPr>
          <w:rFonts w:hint="eastAsia"/>
        </w:rPr>
        <w:t>第</w:t>
      </w:r>
      <w:r w:rsidR="003829F8" w:rsidRPr="003829F8">
        <w:rPr>
          <w:rFonts w:hint="eastAsia"/>
        </w:rPr>
        <w:t>1</w:t>
      </w:r>
      <w:r w:rsidR="003829F8" w:rsidRPr="003829F8">
        <w:rPr>
          <w:rFonts w:hint="eastAsia"/>
        </w:rPr>
        <w:t>期</w:t>
      </w:r>
      <w:r w:rsidR="004936FD" w:rsidRPr="004936FD">
        <w:rPr>
          <w:rFonts w:hint="eastAsia"/>
        </w:rPr>
        <w:t>（产品编号：</w:t>
      </w:r>
      <w:r w:rsidR="004936FD" w:rsidRPr="004936FD">
        <w:t>SC052018038360D01</w:t>
      </w:r>
      <w:r w:rsidR="004936FD" w:rsidRPr="004936FD">
        <w:rPr>
          <w:rFonts w:hint="eastAsia"/>
        </w:rPr>
        <w:t>）</w:t>
      </w:r>
      <w:r>
        <w:rPr>
          <w:rFonts w:hint="eastAsia"/>
        </w:rPr>
        <w:t>投资收益支付的</w:t>
      </w:r>
      <w:r w:rsidR="007559E2">
        <w:rPr>
          <w:rFonts w:hint="eastAsia"/>
        </w:rPr>
        <w:t>公告</w:t>
      </w:r>
    </w:p>
    <w:p w:rsidR="003E6DB3" w:rsidRDefault="00AB0731" w:rsidP="003829F8">
      <w:pPr>
        <w:ind w:firstLineChars="200" w:firstLine="640"/>
        <w:rPr>
          <w:rFonts w:ascii="彩虹粗仿宋" w:eastAsia="彩虹粗仿宋" w:hAnsi="宋体"/>
          <w:color w:val="000000" w:themeColor="text1"/>
          <w:sz w:val="32"/>
          <w:szCs w:val="32"/>
        </w:rPr>
      </w:pPr>
      <w:r w:rsidRPr="00AB0731">
        <w:rPr>
          <w:rFonts w:ascii="彩虹粗仿宋" w:eastAsia="彩虹粗仿宋" w:hint="eastAsia"/>
          <w:sz w:val="32"/>
          <w:szCs w:val="32"/>
        </w:rPr>
        <w:t>根据《</w:t>
      </w:r>
      <w:r w:rsidRPr="00AB0731">
        <w:rPr>
          <w:rFonts w:ascii="彩虹粗仿宋" w:eastAsia="彩虹粗仿宋" w:hAnsi="宋体" w:hint="eastAsia"/>
          <w:color w:val="000000" w:themeColor="text1"/>
          <w:sz w:val="32"/>
          <w:szCs w:val="32"/>
        </w:rPr>
        <w:t>中国建设银行 “乾元-稳赢-扶享” (公募)四川2018年第1期封闭式固定收益类净值型人民币理财产品风险揭示书</w:t>
      </w:r>
      <w:r>
        <w:rPr>
          <w:rFonts w:ascii="彩虹粗仿宋" w:eastAsia="彩虹粗仿宋" w:hAnsi="宋体" w:hint="eastAsia"/>
          <w:color w:val="000000" w:themeColor="text1"/>
          <w:sz w:val="32"/>
          <w:szCs w:val="32"/>
        </w:rPr>
        <w:t>及产品说明书</w:t>
      </w:r>
      <w:r w:rsidRPr="00DE6199">
        <w:rPr>
          <w:rFonts w:ascii="彩虹粗仿宋" w:eastAsia="彩虹粗仿宋" w:hint="eastAsia"/>
          <w:sz w:val="32"/>
          <w:szCs w:val="32"/>
        </w:rPr>
        <w:t>》</w:t>
      </w:r>
      <w:r w:rsidR="00DD14D2">
        <w:rPr>
          <w:rFonts w:ascii="彩虹粗仿宋" w:eastAsia="彩虹粗仿宋" w:hint="eastAsia"/>
          <w:sz w:val="32"/>
          <w:szCs w:val="32"/>
        </w:rPr>
        <w:t>（以下简称“理财产品说明书”）</w:t>
      </w:r>
      <w:r w:rsidR="00DE6199" w:rsidRPr="00DE6199">
        <w:rPr>
          <w:rFonts w:ascii="彩虹粗仿宋" w:eastAsia="彩虹粗仿宋" w:hint="eastAsia"/>
          <w:sz w:val="32"/>
          <w:szCs w:val="32"/>
        </w:rPr>
        <w:t>“投资收益支付日为每个自然季度末月的第20日（如产品成立日至其后首个投资收益支付日不足22个工作日的，此期间收益累计至下一投资收益支付日核算后支付）</w:t>
      </w:r>
      <w:r w:rsidR="00266A43">
        <w:rPr>
          <w:rFonts w:ascii="彩虹粗仿宋" w:eastAsia="彩虹粗仿宋" w:hint="eastAsia"/>
          <w:sz w:val="32"/>
          <w:szCs w:val="32"/>
        </w:rPr>
        <w:t>或产品到期日</w:t>
      </w:r>
      <w:r w:rsidR="00DE6199">
        <w:rPr>
          <w:rFonts w:ascii="彩虹粗仿宋" w:eastAsia="彩虹粗仿宋" w:hAnsi="宋体" w:hint="eastAsia"/>
          <w:color w:val="000000" w:themeColor="text1"/>
          <w:sz w:val="32"/>
          <w:szCs w:val="32"/>
        </w:rPr>
        <w:t>”之</w:t>
      </w:r>
      <w:r w:rsidR="008B030C">
        <w:rPr>
          <w:rFonts w:ascii="彩虹粗仿宋" w:eastAsia="彩虹粗仿宋" w:hAnsi="宋体" w:hint="eastAsia"/>
          <w:color w:val="000000" w:themeColor="text1"/>
          <w:sz w:val="32"/>
          <w:szCs w:val="32"/>
        </w:rPr>
        <w:t>约</w:t>
      </w:r>
      <w:r>
        <w:rPr>
          <w:rFonts w:ascii="彩虹粗仿宋" w:eastAsia="彩虹粗仿宋" w:hAnsi="宋体" w:hint="eastAsia"/>
          <w:color w:val="000000" w:themeColor="text1"/>
          <w:sz w:val="32"/>
          <w:szCs w:val="32"/>
        </w:rPr>
        <w:t>定，</w:t>
      </w:r>
      <w:r w:rsidR="000C42EE">
        <w:rPr>
          <w:rFonts w:ascii="彩虹粗仿宋" w:eastAsia="彩虹粗仿宋" w:hAnsi="宋体" w:hint="eastAsia"/>
          <w:color w:val="000000" w:themeColor="text1"/>
          <w:sz w:val="32"/>
          <w:szCs w:val="32"/>
        </w:rPr>
        <w:t>建设银行四川省分行（产品管理人）</w:t>
      </w:r>
      <w:r w:rsidR="003D7C05">
        <w:rPr>
          <w:rFonts w:ascii="彩虹粗仿宋" w:eastAsia="彩虹粗仿宋" w:hAnsi="宋体" w:hint="eastAsia"/>
          <w:color w:val="000000" w:themeColor="text1"/>
          <w:sz w:val="32"/>
          <w:szCs w:val="32"/>
        </w:rPr>
        <w:t>拟按约支付</w:t>
      </w:r>
      <w:r w:rsidR="0041796F">
        <w:rPr>
          <w:rFonts w:ascii="彩虹粗仿宋" w:eastAsia="彩虹粗仿宋" w:hAnsi="宋体" w:hint="eastAsia"/>
          <w:color w:val="000000" w:themeColor="text1"/>
          <w:sz w:val="32"/>
          <w:szCs w:val="32"/>
        </w:rPr>
        <w:t>本理财产品</w:t>
      </w:r>
      <w:r w:rsidR="003D7C05">
        <w:rPr>
          <w:rFonts w:ascii="彩虹粗仿宋" w:eastAsia="彩虹粗仿宋" w:hAnsi="宋体" w:hint="eastAsia"/>
          <w:color w:val="000000" w:themeColor="text1"/>
          <w:sz w:val="32"/>
          <w:szCs w:val="32"/>
        </w:rPr>
        <w:t>投资收益，现将有关事项公告如下：</w:t>
      </w:r>
    </w:p>
    <w:p w:rsidR="003D7C05" w:rsidRP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一、</w:t>
      </w:r>
      <w:r w:rsidR="003D7C05" w:rsidRPr="00DD14D2">
        <w:rPr>
          <w:rFonts w:ascii="彩虹粗仿宋" w:eastAsia="彩虹粗仿宋" w:hAnsi="宋体" w:hint="eastAsia"/>
          <w:color w:val="000000" w:themeColor="text1"/>
          <w:sz w:val="32"/>
          <w:szCs w:val="32"/>
        </w:rPr>
        <w:t>投资收益支付期间：本次支付自201</w:t>
      </w:r>
      <w:r w:rsidR="00B85C09">
        <w:rPr>
          <w:rFonts w:ascii="彩虹粗仿宋" w:eastAsia="彩虹粗仿宋" w:hAnsi="宋体" w:hint="eastAsia"/>
          <w:color w:val="000000" w:themeColor="text1"/>
          <w:sz w:val="32"/>
          <w:szCs w:val="32"/>
        </w:rPr>
        <w:t>9</w:t>
      </w:r>
      <w:r w:rsidR="003D7C05" w:rsidRPr="00DD14D2">
        <w:rPr>
          <w:rFonts w:ascii="彩虹粗仿宋" w:eastAsia="彩虹粗仿宋" w:hAnsi="宋体" w:hint="eastAsia"/>
          <w:color w:val="000000" w:themeColor="text1"/>
          <w:sz w:val="32"/>
          <w:szCs w:val="32"/>
        </w:rPr>
        <w:t>年</w:t>
      </w:r>
      <w:r w:rsidR="00B85C09">
        <w:rPr>
          <w:rFonts w:ascii="彩虹粗仿宋" w:eastAsia="彩虹粗仿宋" w:hAnsi="宋体" w:hint="eastAsia"/>
          <w:color w:val="000000" w:themeColor="text1"/>
          <w:sz w:val="32"/>
          <w:szCs w:val="32"/>
        </w:rPr>
        <w:t>3</w:t>
      </w:r>
      <w:r w:rsidR="003D7C05" w:rsidRPr="00DD14D2">
        <w:rPr>
          <w:rFonts w:ascii="彩虹粗仿宋" w:eastAsia="彩虹粗仿宋" w:hAnsi="宋体" w:hint="eastAsia"/>
          <w:color w:val="000000" w:themeColor="text1"/>
          <w:sz w:val="32"/>
          <w:szCs w:val="32"/>
        </w:rPr>
        <w:t>月</w:t>
      </w:r>
      <w:r w:rsidR="000F73F3">
        <w:rPr>
          <w:rFonts w:ascii="彩虹粗仿宋" w:eastAsia="彩虹粗仿宋" w:hAnsi="宋体" w:hint="eastAsia"/>
          <w:color w:val="000000" w:themeColor="text1"/>
          <w:sz w:val="32"/>
          <w:szCs w:val="32"/>
        </w:rPr>
        <w:t>2</w:t>
      </w:r>
      <w:r w:rsidR="004D24F4">
        <w:rPr>
          <w:rFonts w:ascii="彩虹粗仿宋" w:eastAsia="彩虹粗仿宋" w:hAnsi="宋体" w:hint="eastAsia"/>
          <w:color w:val="000000" w:themeColor="text1"/>
          <w:sz w:val="32"/>
          <w:szCs w:val="32"/>
        </w:rPr>
        <w:t>1</w:t>
      </w:r>
      <w:bookmarkStart w:id="0" w:name="_GoBack"/>
      <w:bookmarkEnd w:id="0"/>
      <w:r w:rsidR="000F73F3">
        <w:rPr>
          <w:rFonts w:ascii="彩虹粗仿宋" w:eastAsia="彩虹粗仿宋" w:hAnsi="宋体" w:hint="eastAsia"/>
          <w:color w:val="000000" w:themeColor="text1"/>
          <w:sz w:val="32"/>
          <w:szCs w:val="32"/>
        </w:rPr>
        <w:t>日</w:t>
      </w:r>
      <w:r w:rsidR="003D7C05" w:rsidRPr="00DD14D2">
        <w:rPr>
          <w:rFonts w:ascii="彩虹粗仿宋" w:eastAsia="彩虹粗仿宋" w:hAnsi="宋体" w:hint="eastAsia"/>
          <w:color w:val="000000" w:themeColor="text1"/>
          <w:sz w:val="32"/>
          <w:szCs w:val="32"/>
        </w:rPr>
        <w:t>到</w:t>
      </w:r>
      <w:r w:rsidR="000F73F3">
        <w:rPr>
          <w:rFonts w:ascii="彩虹粗仿宋" w:eastAsia="彩虹粗仿宋" w:hAnsi="宋体" w:hint="eastAsia"/>
          <w:color w:val="000000" w:themeColor="text1"/>
          <w:sz w:val="32"/>
          <w:szCs w:val="32"/>
        </w:rPr>
        <w:t>2019</w:t>
      </w:r>
      <w:r w:rsidR="003D7C05" w:rsidRPr="00DD14D2">
        <w:rPr>
          <w:rFonts w:ascii="彩虹粗仿宋" w:eastAsia="彩虹粗仿宋" w:hAnsi="宋体" w:hint="eastAsia"/>
          <w:color w:val="000000" w:themeColor="text1"/>
          <w:sz w:val="32"/>
          <w:szCs w:val="32"/>
        </w:rPr>
        <w:t>年</w:t>
      </w:r>
      <w:r w:rsidR="00B85C09">
        <w:rPr>
          <w:rFonts w:ascii="彩虹粗仿宋" w:eastAsia="彩虹粗仿宋" w:hAnsi="宋体" w:hint="eastAsia"/>
          <w:color w:val="000000" w:themeColor="text1"/>
          <w:sz w:val="32"/>
          <w:szCs w:val="32"/>
        </w:rPr>
        <w:t>6</w:t>
      </w:r>
      <w:r w:rsidR="003D7C05" w:rsidRPr="00DD14D2">
        <w:rPr>
          <w:rFonts w:ascii="彩虹粗仿宋" w:eastAsia="彩虹粗仿宋" w:hAnsi="宋体" w:hint="eastAsia"/>
          <w:color w:val="000000" w:themeColor="text1"/>
          <w:sz w:val="32"/>
          <w:szCs w:val="32"/>
        </w:rPr>
        <w:t>月20日的投资收益。</w:t>
      </w:r>
    </w:p>
    <w:p w:rsidR="00DD14D2" w:rsidRDefault="00DD14D2" w:rsidP="00DD14D2">
      <w:pPr>
        <w:ind w:firstLine="640"/>
        <w:rPr>
          <w:rFonts w:ascii="彩虹粗仿宋" w:eastAsia="彩虹粗仿宋" w:hAnsi="宋体"/>
          <w:color w:val="000000" w:themeColor="text1"/>
          <w:sz w:val="32"/>
          <w:szCs w:val="32"/>
        </w:rPr>
      </w:pPr>
      <w:r w:rsidRPr="00DD14D2">
        <w:rPr>
          <w:rFonts w:ascii="彩虹粗仿宋" w:eastAsia="彩虹粗仿宋" w:hAnsi="宋体" w:hint="eastAsia"/>
          <w:color w:val="000000" w:themeColor="text1"/>
          <w:sz w:val="32"/>
          <w:szCs w:val="32"/>
        </w:rPr>
        <w:t>二、</w:t>
      </w:r>
      <w:r>
        <w:rPr>
          <w:rFonts w:ascii="彩虹粗仿宋" w:eastAsia="彩虹粗仿宋" w:hAnsi="宋体" w:hint="eastAsia"/>
          <w:color w:val="000000" w:themeColor="text1"/>
          <w:sz w:val="32"/>
          <w:szCs w:val="32"/>
        </w:rPr>
        <w:t>收益支付金额：扣除理财产品说明书约定的“固定费用”后，本次可向投资人分配的</w:t>
      </w:r>
      <w:r w:rsidR="000E32D3">
        <w:rPr>
          <w:rFonts w:ascii="彩虹粗仿宋" w:eastAsia="彩虹粗仿宋" w:hAnsi="宋体" w:hint="eastAsia"/>
          <w:color w:val="000000" w:themeColor="text1"/>
          <w:sz w:val="32"/>
          <w:szCs w:val="32"/>
        </w:rPr>
        <w:t>投资收益</w:t>
      </w:r>
      <w:r>
        <w:rPr>
          <w:rFonts w:ascii="彩虹粗仿宋" w:eastAsia="彩虹粗仿宋" w:hAnsi="宋体" w:hint="eastAsia"/>
          <w:color w:val="000000" w:themeColor="text1"/>
          <w:sz w:val="32"/>
          <w:szCs w:val="32"/>
        </w:rPr>
        <w:t>合计</w:t>
      </w:r>
      <w:r w:rsidR="00F047B3">
        <w:rPr>
          <w:rFonts w:ascii="彩虹粗仿宋" w:eastAsia="彩虹粗仿宋" w:hAnsi="宋体" w:hint="eastAsia"/>
          <w:color w:val="000000" w:themeColor="text1"/>
          <w:sz w:val="32"/>
          <w:szCs w:val="32"/>
        </w:rPr>
        <w:t>1747967.91</w:t>
      </w:r>
      <w:r>
        <w:rPr>
          <w:rFonts w:ascii="彩虹粗仿宋" w:eastAsia="彩虹粗仿宋" w:hAnsi="宋体" w:hint="eastAsia"/>
          <w:color w:val="000000" w:themeColor="text1"/>
          <w:sz w:val="32"/>
          <w:szCs w:val="32"/>
        </w:rPr>
        <w:t>元（大写：</w:t>
      </w:r>
      <w:r w:rsidR="00F047B3" w:rsidRPr="00F047B3">
        <w:rPr>
          <w:rFonts w:ascii="彩虹粗仿宋" w:eastAsia="彩虹粗仿宋" w:hAnsi="宋体" w:hint="eastAsia"/>
          <w:color w:val="000000" w:themeColor="text1"/>
          <w:sz w:val="32"/>
          <w:szCs w:val="32"/>
        </w:rPr>
        <w:t>壹佰柒拾肆万柒仟玖佰陆拾柒元玖角壹分</w:t>
      </w:r>
      <w:r>
        <w:rPr>
          <w:rFonts w:ascii="彩虹粗仿宋" w:eastAsia="彩虹粗仿宋" w:hAnsi="宋体" w:hint="eastAsia"/>
          <w:color w:val="000000" w:themeColor="text1"/>
          <w:sz w:val="32"/>
          <w:szCs w:val="32"/>
        </w:rPr>
        <w:t>）</w:t>
      </w:r>
      <w:r w:rsidR="00F71DCE">
        <w:rPr>
          <w:rFonts w:ascii="彩虹粗仿宋" w:eastAsia="彩虹粗仿宋" w:hAnsi="宋体" w:hint="eastAsia"/>
          <w:color w:val="000000" w:themeColor="text1"/>
          <w:sz w:val="32"/>
          <w:szCs w:val="32"/>
        </w:rPr>
        <w:t>，</w:t>
      </w:r>
      <w:r w:rsidR="00C34B98">
        <w:rPr>
          <w:rFonts w:ascii="彩虹粗仿宋" w:eastAsia="彩虹粗仿宋" w:hAnsi="宋体" w:hint="eastAsia"/>
          <w:color w:val="000000" w:themeColor="text1"/>
          <w:sz w:val="32"/>
          <w:szCs w:val="32"/>
        </w:rPr>
        <w:t>每</w:t>
      </w:r>
      <w:r w:rsidR="00F71DCE">
        <w:rPr>
          <w:rFonts w:ascii="彩虹粗仿宋" w:eastAsia="彩虹粗仿宋" w:hAnsi="宋体" w:hint="eastAsia"/>
          <w:color w:val="000000" w:themeColor="text1"/>
          <w:sz w:val="32"/>
          <w:szCs w:val="32"/>
        </w:rPr>
        <w:t>万份（1元/份）收益</w:t>
      </w:r>
      <w:r w:rsidR="000F73F3">
        <w:rPr>
          <w:rFonts w:ascii="彩虹粗仿宋" w:eastAsia="彩虹粗仿宋" w:hAnsi="宋体" w:hint="eastAsia"/>
          <w:color w:val="000000" w:themeColor="text1"/>
          <w:sz w:val="32"/>
          <w:szCs w:val="32"/>
        </w:rPr>
        <w:t>13</w:t>
      </w:r>
      <w:r w:rsidR="00F047B3">
        <w:rPr>
          <w:rFonts w:ascii="彩虹粗仿宋" w:eastAsia="彩虹粗仿宋" w:hAnsi="宋体" w:hint="eastAsia"/>
          <w:color w:val="000000" w:themeColor="text1"/>
          <w:sz w:val="32"/>
          <w:szCs w:val="32"/>
        </w:rPr>
        <w:t>9</w:t>
      </w:r>
      <w:r w:rsidR="000F73F3">
        <w:rPr>
          <w:rFonts w:ascii="彩虹粗仿宋" w:eastAsia="彩虹粗仿宋" w:hAnsi="宋体" w:hint="eastAsia"/>
          <w:color w:val="000000" w:themeColor="text1"/>
          <w:sz w:val="32"/>
          <w:szCs w:val="32"/>
        </w:rPr>
        <w:t>.8</w:t>
      </w:r>
      <w:r w:rsidR="00F047B3">
        <w:rPr>
          <w:rFonts w:ascii="彩虹粗仿宋" w:eastAsia="彩虹粗仿宋" w:hAnsi="宋体" w:hint="eastAsia"/>
          <w:color w:val="000000" w:themeColor="text1"/>
          <w:sz w:val="32"/>
          <w:szCs w:val="32"/>
        </w:rPr>
        <w:t>9</w:t>
      </w:r>
      <w:r w:rsidR="00F71DCE">
        <w:rPr>
          <w:rFonts w:ascii="彩虹粗仿宋" w:eastAsia="彩虹粗仿宋" w:hAnsi="宋体" w:hint="eastAsia"/>
          <w:color w:val="000000" w:themeColor="text1"/>
          <w:sz w:val="32"/>
          <w:szCs w:val="32"/>
        </w:rPr>
        <w:t>元</w:t>
      </w:r>
      <w:r w:rsidR="00327AC6">
        <w:rPr>
          <w:rFonts w:ascii="彩虹粗仿宋" w:eastAsia="彩虹粗仿宋" w:hAnsi="宋体" w:hint="eastAsia"/>
          <w:color w:val="000000" w:themeColor="text1"/>
          <w:sz w:val="32"/>
          <w:szCs w:val="32"/>
        </w:rPr>
        <w:t>（四舍五入，保留小数后两位）</w:t>
      </w:r>
      <w:r w:rsidR="006D4645">
        <w:rPr>
          <w:rFonts w:ascii="彩虹粗仿宋" w:eastAsia="彩虹粗仿宋" w:hAnsi="宋体" w:hint="eastAsia"/>
          <w:color w:val="000000" w:themeColor="text1"/>
          <w:sz w:val="32"/>
          <w:szCs w:val="32"/>
        </w:rPr>
        <w:t>，投资期间产品年化收益率为5.5501%</w:t>
      </w:r>
      <w:r w:rsidR="00327AC6">
        <w:rPr>
          <w:rFonts w:ascii="彩虹粗仿宋" w:eastAsia="彩虹粗仿宋" w:hAnsi="宋体" w:hint="eastAsia"/>
          <w:color w:val="000000" w:themeColor="text1"/>
          <w:sz w:val="32"/>
          <w:szCs w:val="32"/>
        </w:rPr>
        <w:t>。</w:t>
      </w:r>
    </w:p>
    <w:p w:rsidR="00954086" w:rsidRPr="00954086" w:rsidRDefault="00954086" w:rsidP="00DD14D2">
      <w:pPr>
        <w:ind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三、产品净值：</w:t>
      </w:r>
      <w:r w:rsidR="00503F48">
        <w:rPr>
          <w:rFonts w:ascii="彩虹粗仿宋" w:eastAsia="彩虹粗仿宋" w:hAnsi="宋体" w:hint="eastAsia"/>
          <w:color w:val="000000" w:themeColor="text1"/>
          <w:sz w:val="32"/>
          <w:szCs w:val="32"/>
        </w:rPr>
        <w:t>本次投资收益支付后，本期理财产品净值为1.0000。</w:t>
      </w:r>
    </w:p>
    <w:p w:rsidR="006B1883" w:rsidRDefault="00954086" w:rsidP="003E6DB3">
      <w:pPr>
        <w:ind w:firstLineChars="200" w:firstLine="640"/>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lastRenderedPageBreak/>
        <w:t>四</w:t>
      </w:r>
      <w:r w:rsidR="004D4CFF">
        <w:rPr>
          <w:rFonts w:ascii="彩虹粗仿宋" w:eastAsia="彩虹粗仿宋" w:hAnsi="宋体" w:hint="eastAsia"/>
          <w:color w:val="000000" w:themeColor="text1"/>
          <w:sz w:val="32"/>
          <w:szCs w:val="32"/>
        </w:rPr>
        <w:t>、税费：</w:t>
      </w:r>
      <w:r w:rsidR="004D4CFF" w:rsidRPr="004D4CFF">
        <w:rPr>
          <w:rFonts w:ascii="彩虹粗仿宋" w:eastAsia="彩虹粗仿宋" w:hAnsi="宋体" w:hint="eastAsia"/>
          <w:color w:val="000000" w:themeColor="text1"/>
          <w:sz w:val="32"/>
          <w:szCs w:val="32"/>
        </w:rPr>
        <w:t>根据现行税法法规，中国建设银行暂不负责代扣代缴客户购买本产品所得收益应缴纳的任何税款。</w:t>
      </w:r>
    </w:p>
    <w:p w:rsidR="006B1883" w:rsidRDefault="006B1883" w:rsidP="006B1883">
      <w:pPr>
        <w:pStyle w:val="a5"/>
        <w:tabs>
          <w:tab w:val="left" w:pos="880"/>
        </w:tabs>
        <w:spacing w:after="0"/>
        <w:ind w:leftChars="0" w:left="1"/>
        <w:jc w:val="lef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ab/>
        <w:t>特此公告。</w:t>
      </w:r>
    </w:p>
    <w:p w:rsidR="006B1883" w:rsidRDefault="006B188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建设银行四川省分行</w:t>
      </w:r>
    </w:p>
    <w:p w:rsidR="006B1883" w:rsidRPr="00AB0731" w:rsidRDefault="000F73F3" w:rsidP="006B1883">
      <w:pPr>
        <w:pStyle w:val="a5"/>
        <w:tabs>
          <w:tab w:val="left" w:pos="880"/>
        </w:tabs>
        <w:spacing w:after="0"/>
        <w:ind w:leftChars="0" w:left="1"/>
        <w:jc w:val="right"/>
        <w:rPr>
          <w:rFonts w:ascii="彩虹粗仿宋" w:eastAsia="彩虹粗仿宋" w:hAnsi="宋体"/>
          <w:color w:val="000000" w:themeColor="text1"/>
          <w:sz w:val="32"/>
          <w:szCs w:val="32"/>
        </w:rPr>
      </w:pPr>
      <w:r>
        <w:rPr>
          <w:rFonts w:ascii="彩虹粗仿宋" w:eastAsia="彩虹粗仿宋" w:hAnsi="宋体" w:hint="eastAsia"/>
          <w:color w:val="000000" w:themeColor="text1"/>
          <w:sz w:val="32"/>
          <w:szCs w:val="32"/>
        </w:rPr>
        <w:t>2019</w:t>
      </w:r>
      <w:r w:rsidR="006B1883">
        <w:rPr>
          <w:rFonts w:ascii="彩虹粗仿宋" w:eastAsia="彩虹粗仿宋" w:hAnsi="宋体" w:hint="eastAsia"/>
          <w:color w:val="000000" w:themeColor="text1"/>
          <w:sz w:val="32"/>
          <w:szCs w:val="32"/>
        </w:rPr>
        <w:t>年</w:t>
      </w:r>
      <w:r w:rsidR="00F047B3">
        <w:rPr>
          <w:rFonts w:ascii="彩虹粗仿宋" w:eastAsia="彩虹粗仿宋" w:hAnsi="宋体" w:hint="eastAsia"/>
          <w:color w:val="000000" w:themeColor="text1"/>
          <w:sz w:val="32"/>
          <w:szCs w:val="32"/>
        </w:rPr>
        <w:t>6</w:t>
      </w:r>
      <w:r w:rsidR="006B1883">
        <w:rPr>
          <w:rFonts w:ascii="彩虹粗仿宋" w:eastAsia="彩虹粗仿宋" w:hAnsi="宋体" w:hint="eastAsia"/>
          <w:color w:val="000000" w:themeColor="text1"/>
          <w:sz w:val="32"/>
          <w:szCs w:val="32"/>
        </w:rPr>
        <w:t>月</w:t>
      </w:r>
      <w:r w:rsidR="00F047B3">
        <w:rPr>
          <w:rFonts w:ascii="彩虹粗仿宋" w:eastAsia="彩虹粗仿宋" w:hAnsi="宋体" w:hint="eastAsia"/>
          <w:color w:val="000000" w:themeColor="text1"/>
          <w:sz w:val="32"/>
          <w:szCs w:val="32"/>
        </w:rPr>
        <w:t>2</w:t>
      </w:r>
      <w:r w:rsidR="004D24F4">
        <w:rPr>
          <w:rFonts w:ascii="彩虹粗仿宋" w:eastAsia="彩虹粗仿宋" w:hAnsi="宋体" w:hint="eastAsia"/>
          <w:color w:val="000000" w:themeColor="text1"/>
          <w:sz w:val="32"/>
          <w:szCs w:val="32"/>
        </w:rPr>
        <w:t>4</w:t>
      </w:r>
      <w:r w:rsidR="006B1883">
        <w:rPr>
          <w:rFonts w:ascii="彩虹粗仿宋" w:eastAsia="彩虹粗仿宋" w:hAnsi="宋体" w:hint="eastAsia"/>
          <w:color w:val="000000" w:themeColor="text1"/>
          <w:sz w:val="32"/>
          <w:szCs w:val="32"/>
        </w:rPr>
        <w:t>日</w:t>
      </w:r>
    </w:p>
    <w:sectPr w:rsidR="006B1883" w:rsidRPr="00AB07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71E" w:rsidRDefault="0029471E" w:rsidP="007559E2">
      <w:r>
        <w:separator/>
      </w:r>
    </w:p>
  </w:endnote>
  <w:endnote w:type="continuationSeparator" w:id="0">
    <w:p w:rsidR="0029471E" w:rsidRDefault="0029471E" w:rsidP="0075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71E" w:rsidRDefault="0029471E" w:rsidP="007559E2">
      <w:r>
        <w:separator/>
      </w:r>
    </w:p>
  </w:footnote>
  <w:footnote w:type="continuationSeparator" w:id="0">
    <w:p w:rsidR="0029471E" w:rsidRDefault="0029471E" w:rsidP="00755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0348B"/>
    <w:multiLevelType w:val="hybridMultilevel"/>
    <w:tmpl w:val="77DEF5AE"/>
    <w:lvl w:ilvl="0" w:tplc="89FABA80">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D"/>
    <w:rsid w:val="000C42EE"/>
    <w:rsid w:val="000E32D3"/>
    <w:rsid w:val="000F73F3"/>
    <w:rsid w:val="00173F45"/>
    <w:rsid w:val="0018702B"/>
    <w:rsid w:val="001E4A34"/>
    <w:rsid w:val="00263A6B"/>
    <w:rsid w:val="002661AE"/>
    <w:rsid w:val="00266A43"/>
    <w:rsid w:val="00277098"/>
    <w:rsid w:val="002945BF"/>
    <w:rsid w:val="0029471E"/>
    <w:rsid w:val="002B4737"/>
    <w:rsid w:val="00327AC6"/>
    <w:rsid w:val="003829F8"/>
    <w:rsid w:val="00383FF4"/>
    <w:rsid w:val="003D7C05"/>
    <w:rsid w:val="003E6DB3"/>
    <w:rsid w:val="0041796F"/>
    <w:rsid w:val="00463580"/>
    <w:rsid w:val="004936FD"/>
    <w:rsid w:val="004D24F4"/>
    <w:rsid w:val="004D4CFF"/>
    <w:rsid w:val="00503F48"/>
    <w:rsid w:val="00577E8E"/>
    <w:rsid w:val="005A0226"/>
    <w:rsid w:val="00615207"/>
    <w:rsid w:val="00680C27"/>
    <w:rsid w:val="006B1883"/>
    <w:rsid w:val="006D4645"/>
    <w:rsid w:val="007559E2"/>
    <w:rsid w:val="007D0E6E"/>
    <w:rsid w:val="00873FC9"/>
    <w:rsid w:val="008B030C"/>
    <w:rsid w:val="00954086"/>
    <w:rsid w:val="00957FA0"/>
    <w:rsid w:val="009B29B5"/>
    <w:rsid w:val="00A04C7D"/>
    <w:rsid w:val="00A33BEA"/>
    <w:rsid w:val="00A61A7F"/>
    <w:rsid w:val="00A71303"/>
    <w:rsid w:val="00AB0731"/>
    <w:rsid w:val="00B33458"/>
    <w:rsid w:val="00B42459"/>
    <w:rsid w:val="00B45E1B"/>
    <w:rsid w:val="00B85C09"/>
    <w:rsid w:val="00C34B98"/>
    <w:rsid w:val="00C35DB0"/>
    <w:rsid w:val="00C52539"/>
    <w:rsid w:val="00CA12D4"/>
    <w:rsid w:val="00CD5BB6"/>
    <w:rsid w:val="00CD7B71"/>
    <w:rsid w:val="00CE5523"/>
    <w:rsid w:val="00D0397E"/>
    <w:rsid w:val="00D04D75"/>
    <w:rsid w:val="00D87B2C"/>
    <w:rsid w:val="00DD14D2"/>
    <w:rsid w:val="00DE28EB"/>
    <w:rsid w:val="00DE532D"/>
    <w:rsid w:val="00DE6199"/>
    <w:rsid w:val="00E87808"/>
    <w:rsid w:val="00F047B3"/>
    <w:rsid w:val="00F71DCE"/>
    <w:rsid w:val="00FC6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04D7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59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559E2"/>
    <w:rPr>
      <w:sz w:val="18"/>
      <w:szCs w:val="18"/>
    </w:rPr>
  </w:style>
  <w:style w:type="paragraph" w:styleId="a4">
    <w:name w:val="footer"/>
    <w:basedOn w:val="a"/>
    <w:link w:val="Char0"/>
    <w:uiPriority w:val="99"/>
    <w:unhideWhenUsed/>
    <w:rsid w:val="007559E2"/>
    <w:pPr>
      <w:tabs>
        <w:tab w:val="center" w:pos="4153"/>
        <w:tab w:val="right" w:pos="8306"/>
      </w:tabs>
      <w:snapToGrid w:val="0"/>
      <w:jc w:val="left"/>
    </w:pPr>
    <w:rPr>
      <w:sz w:val="18"/>
      <w:szCs w:val="18"/>
    </w:rPr>
  </w:style>
  <w:style w:type="character" w:customStyle="1" w:styleId="Char0">
    <w:name w:val="页脚 Char"/>
    <w:basedOn w:val="a0"/>
    <w:link w:val="a4"/>
    <w:uiPriority w:val="99"/>
    <w:rsid w:val="007559E2"/>
    <w:rPr>
      <w:sz w:val="18"/>
      <w:szCs w:val="18"/>
    </w:rPr>
  </w:style>
  <w:style w:type="character" w:customStyle="1" w:styleId="1Char">
    <w:name w:val="标题 1 Char"/>
    <w:basedOn w:val="a0"/>
    <w:link w:val="1"/>
    <w:uiPriority w:val="9"/>
    <w:rsid w:val="00D04D75"/>
    <w:rPr>
      <w:b/>
      <w:bCs/>
      <w:kern w:val="44"/>
      <w:sz w:val="44"/>
      <w:szCs w:val="44"/>
    </w:rPr>
  </w:style>
  <w:style w:type="paragraph" w:styleId="a5">
    <w:name w:val="Body Text Indent"/>
    <w:basedOn w:val="a"/>
    <w:link w:val="Char1"/>
    <w:qFormat/>
    <w:rsid w:val="00AB0731"/>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5"/>
    <w:qFormat/>
    <w:rsid w:val="00AB0731"/>
    <w:rPr>
      <w:rFonts w:ascii="Times New Roman" w:eastAsia="宋体" w:hAnsi="Times New Roman" w:cs="Times New Roman"/>
      <w:szCs w:val="24"/>
    </w:rPr>
  </w:style>
  <w:style w:type="paragraph" w:styleId="a6">
    <w:name w:val="List Paragraph"/>
    <w:basedOn w:val="a"/>
    <w:uiPriority w:val="34"/>
    <w:qFormat/>
    <w:rsid w:val="00DD14D2"/>
    <w:pPr>
      <w:ind w:firstLineChars="200" w:firstLine="420"/>
    </w:pPr>
  </w:style>
  <w:style w:type="paragraph" w:styleId="a7">
    <w:name w:val="Date"/>
    <w:basedOn w:val="a"/>
    <w:next w:val="a"/>
    <w:link w:val="Char2"/>
    <w:uiPriority w:val="99"/>
    <w:semiHidden/>
    <w:unhideWhenUsed/>
    <w:rsid w:val="00F047B3"/>
    <w:pPr>
      <w:ind w:leftChars="2500" w:left="100"/>
    </w:pPr>
  </w:style>
  <w:style w:type="character" w:customStyle="1" w:styleId="Char2">
    <w:name w:val="日期 Char"/>
    <w:basedOn w:val="a0"/>
    <w:link w:val="a7"/>
    <w:uiPriority w:val="99"/>
    <w:semiHidden/>
    <w:rsid w:val="00F0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0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Words>
  <Characters>470</Characters>
  <Application>Microsoft Office Word</Application>
  <DocSecurity>0</DocSecurity>
  <Lines>3</Lines>
  <Paragraphs>1</Paragraphs>
  <ScaleCrop>false</ScaleCrop>
  <Company>Microsoft</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资产管理业务中心</dc:creator>
  <cp:lastModifiedBy>资产管理业务中心</cp:lastModifiedBy>
  <cp:revision>4</cp:revision>
  <dcterms:created xsi:type="dcterms:W3CDTF">2019-06-24T01:27:00Z</dcterms:created>
  <dcterms:modified xsi:type="dcterms:W3CDTF">2019-06-24T02:02:00Z</dcterms:modified>
</cp:coreProperties>
</file>