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FA5" w:rsidRPr="009A7153" w:rsidRDefault="00994FA5" w:rsidP="00A55FF0">
      <w:pPr>
        <w:spacing w:line="360" w:lineRule="auto"/>
        <w:jc w:val="center"/>
        <w:rPr>
          <w:rFonts w:ascii="彩虹小标宋" w:eastAsia="彩虹小标宋"/>
          <w:b/>
          <w:sz w:val="44"/>
          <w:szCs w:val="44"/>
        </w:rPr>
      </w:pPr>
      <w:r w:rsidRPr="009A7153">
        <w:rPr>
          <w:rFonts w:ascii="彩虹小标宋" w:eastAsia="彩虹小标宋" w:hint="eastAsia"/>
          <w:b/>
          <w:sz w:val="44"/>
          <w:szCs w:val="44"/>
        </w:rPr>
        <w:t>互联网+普惠金融  建设银行在行动</w:t>
      </w:r>
    </w:p>
    <w:p w:rsidR="00994FA5" w:rsidRPr="004369F0" w:rsidRDefault="00994FA5" w:rsidP="00994FA5">
      <w:pPr>
        <w:spacing w:line="360" w:lineRule="auto"/>
        <w:rPr>
          <w:rFonts w:ascii="彩虹粗仿宋" w:eastAsia="彩虹粗仿宋"/>
          <w:b/>
          <w:sz w:val="32"/>
          <w:szCs w:val="32"/>
        </w:rPr>
      </w:pPr>
    </w:p>
    <w:p w:rsidR="00B33B38" w:rsidRPr="00C64162" w:rsidRDefault="00994FA5" w:rsidP="00C64162">
      <w:pPr>
        <w:adjustRightInd w:val="0"/>
        <w:snapToGrid w:val="0"/>
        <w:spacing w:line="360" w:lineRule="auto"/>
        <w:ind w:firstLineChars="221" w:firstLine="707"/>
        <w:rPr>
          <w:rFonts w:ascii="彩虹粗仿宋" w:eastAsia="彩虹粗仿宋"/>
          <w:sz w:val="32"/>
          <w:szCs w:val="32"/>
        </w:rPr>
      </w:pPr>
      <w:r w:rsidRPr="009A7153">
        <w:rPr>
          <w:rFonts w:ascii="彩虹粗仿宋" w:eastAsia="彩虹粗仿宋" w:hint="eastAsia"/>
          <w:sz w:val="32"/>
          <w:szCs w:val="32"/>
        </w:rPr>
        <w:t>近年来，建设银行积极响应党和国家号召，履行国有商业银行社会责任，利用外部资源进行开放式创新，为县域农村地区百姓提供助农取款、转账汇款、便民缴费等“金融下乡”服务，打通金融服务“最后一公里”，积极</w:t>
      </w:r>
      <w:proofErr w:type="gramStart"/>
      <w:r w:rsidRPr="009A7153">
        <w:rPr>
          <w:rFonts w:ascii="彩虹粗仿宋" w:eastAsia="彩虹粗仿宋" w:hint="eastAsia"/>
          <w:sz w:val="32"/>
          <w:szCs w:val="32"/>
        </w:rPr>
        <w:t>践行</w:t>
      </w:r>
      <w:proofErr w:type="gramEnd"/>
      <w:r w:rsidRPr="009A7153">
        <w:rPr>
          <w:rFonts w:ascii="彩虹粗仿宋" w:eastAsia="彩虹粗仿宋" w:hint="eastAsia"/>
          <w:sz w:val="32"/>
          <w:szCs w:val="32"/>
        </w:rPr>
        <w:t>普惠金融。</w:t>
      </w:r>
    </w:p>
    <w:p w:rsidR="00994FA5" w:rsidRPr="009A7153" w:rsidRDefault="00994FA5" w:rsidP="00B33B38">
      <w:pPr>
        <w:adjustRightInd w:val="0"/>
        <w:snapToGrid w:val="0"/>
        <w:spacing w:line="360" w:lineRule="auto"/>
        <w:ind w:firstLineChars="177" w:firstLine="569"/>
        <w:jc w:val="center"/>
        <w:rPr>
          <w:rFonts w:ascii="彩虹粗仿宋" w:eastAsia="彩虹粗仿宋" w:hAnsi="黑体"/>
          <w:b/>
          <w:sz w:val="32"/>
          <w:szCs w:val="32"/>
        </w:rPr>
      </w:pPr>
      <w:r w:rsidRPr="009A7153">
        <w:rPr>
          <w:rFonts w:ascii="彩虹粗仿宋" w:eastAsia="彩虹粗仿宋" w:hAnsi="黑体" w:cstheme="minorBidi" w:hint="eastAsia"/>
          <w:b/>
          <w:sz w:val="32"/>
          <w:szCs w:val="32"/>
        </w:rPr>
        <w:t>运用互联网思维，跨界合作发力普惠金融</w:t>
      </w:r>
    </w:p>
    <w:p w:rsidR="00994FA5" w:rsidRPr="009A7153" w:rsidRDefault="00994FA5" w:rsidP="00B33B38">
      <w:pPr>
        <w:adjustRightInd w:val="0"/>
        <w:snapToGrid w:val="0"/>
        <w:spacing w:line="360" w:lineRule="auto"/>
        <w:ind w:firstLineChars="221" w:firstLine="707"/>
        <w:rPr>
          <w:rFonts w:ascii="彩虹粗仿宋" w:eastAsia="彩虹粗仿宋"/>
          <w:sz w:val="32"/>
          <w:szCs w:val="32"/>
        </w:rPr>
      </w:pPr>
      <w:r w:rsidRPr="009A7153">
        <w:rPr>
          <w:rFonts w:ascii="彩虹粗仿宋" w:eastAsia="彩虹粗仿宋" w:hint="eastAsia"/>
          <w:sz w:val="32"/>
          <w:szCs w:val="32"/>
        </w:rPr>
        <w:t>2014年底，建设银行运用互联网思维，通过与供销社跨界合作，在湖北试点推出</w:t>
      </w:r>
      <w:r w:rsidR="005303F6" w:rsidRPr="009A7153">
        <w:rPr>
          <w:rFonts w:ascii="彩虹粗仿宋" w:eastAsia="彩虹粗仿宋" w:hint="eastAsia"/>
          <w:sz w:val="32"/>
          <w:szCs w:val="32"/>
        </w:rPr>
        <w:t>“裕农通”</w:t>
      </w:r>
      <w:r w:rsidRPr="009A7153">
        <w:rPr>
          <w:rFonts w:ascii="彩虹粗仿宋" w:eastAsia="彩虹粗仿宋" w:hint="eastAsia"/>
          <w:sz w:val="32"/>
          <w:szCs w:val="32"/>
        </w:rPr>
        <w:t>业务，通过“建行移动金融+村级供销服务社”构建“村口银行”，将供销社遍布乡村的服务网点发展为建设银行</w:t>
      </w:r>
      <w:r w:rsidR="005303F6" w:rsidRPr="009A7153">
        <w:rPr>
          <w:rFonts w:ascii="彩虹粗仿宋" w:eastAsia="彩虹粗仿宋" w:hint="eastAsia"/>
          <w:sz w:val="32"/>
          <w:szCs w:val="32"/>
        </w:rPr>
        <w:t>“裕农通”普惠金融</w:t>
      </w:r>
      <w:r w:rsidRPr="009A7153">
        <w:rPr>
          <w:rFonts w:ascii="彩虹粗仿宋" w:eastAsia="彩虹粗仿宋" w:hint="eastAsia"/>
          <w:sz w:val="32"/>
          <w:szCs w:val="32"/>
        </w:rPr>
        <w:t>服务点，服务点业主通过手机为周边农户办理助农取款等业务，</w:t>
      </w:r>
      <w:r w:rsidR="00AA0E56" w:rsidRPr="009A7153">
        <w:rPr>
          <w:rFonts w:ascii="彩虹粗仿宋" w:eastAsia="彩虹粗仿宋" w:hint="eastAsia"/>
          <w:sz w:val="32"/>
          <w:szCs w:val="32"/>
        </w:rPr>
        <w:t>老百姓不出村即可享受优质金融服务，</w:t>
      </w:r>
      <w:r w:rsidR="005303F6" w:rsidRPr="009A7153">
        <w:rPr>
          <w:rFonts w:ascii="彩虹粗仿宋" w:eastAsia="彩虹粗仿宋" w:cs="黑体" w:hint="eastAsia"/>
          <w:color w:val="000000"/>
          <w:kern w:val="0"/>
          <w:sz w:val="32"/>
          <w:szCs w:val="32"/>
        </w:rPr>
        <w:t>打通金融服务</w:t>
      </w:r>
      <w:r w:rsidRPr="009A7153">
        <w:rPr>
          <w:rFonts w:ascii="彩虹粗仿宋" w:eastAsia="彩虹粗仿宋" w:cs="黑体" w:hint="eastAsia"/>
          <w:color w:val="000000"/>
          <w:kern w:val="0"/>
          <w:sz w:val="32"/>
          <w:szCs w:val="32"/>
        </w:rPr>
        <w:t>“最后一公里”。</w:t>
      </w:r>
      <w:r w:rsidRPr="009A7153">
        <w:rPr>
          <w:rFonts w:ascii="彩虹粗仿宋" w:eastAsia="彩虹粗仿宋" w:hint="eastAsia"/>
          <w:sz w:val="32"/>
          <w:szCs w:val="32"/>
        </w:rPr>
        <w:t>2016年4</w:t>
      </w:r>
      <w:r w:rsidR="005C2BB7">
        <w:rPr>
          <w:rFonts w:ascii="彩虹粗仿宋" w:eastAsia="彩虹粗仿宋" w:hint="eastAsia"/>
          <w:sz w:val="32"/>
          <w:szCs w:val="32"/>
        </w:rPr>
        <w:t>月</w:t>
      </w:r>
      <w:r w:rsidRPr="009A7153">
        <w:rPr>
          <w:rFonts w:ascii="彩虹粗仿宋" w:eastAsia="彩虹粗仿宋" w:hint="eastAsia"/>
          <w:sz w:val="32"/>
          <w:szCs w:val="32"/>
        </w:rPr>
        <w:t>，建设银行与中华全国供销合作总社签署了《普惠金融合作框架协议》，</w:t>
      </w:r>
      <w:r w:rsidR="005C2BB7">
        <w:rPr>
          <w:rFonts w:ascii="彩虹粗仿宋" w:eastAsia="彩虹粗仿宋" w:cs="黑体" w:hint="eastAsia"/>
          <w:color w:val="000000"/>
          <w:kern w:val="0"/>
          <w:sz w:val="32"/>
          <w:szCs w:val="32"/>
        </w:rPr>
        <w:t>借助供销合作社遍布全国的基层网络</w:t>
      </w:r>
      <w:r w:rsidR="005303F6" w:rsidRPr="009A7153">
        <w:rPr>
          <w:rFonts w:ascii="彩虹粗仿宋" w:eastAsia="彩虹粗仿宋" w:cs="黑体" w:hint="eastAsia"/>
          <w:color w:val="000000"/>
          <w:kern w:val="0"/>
          <w:sz w:val="32"/>
          <w:szCs w:val="32"/>
        </w:rPr>
        <w:t>大力拓展服务点；</w:t>
      </w:r>
      <w:r w:rsidRPr="009A7153">
        <w:rPr>
          <w:rFonts w:ascii="彩虹粗仿宋" w:eastAsia="彩虹粗仿宋" w:cs="黑体" w:hint="eastAsia"/>
          <w:color w:val="000000"/>
          <w:kern w:val="0"/>
          <w:sz w:val="32"/>
          <w:szCs w:val="32"/>
        </w:rPr>
        <w:t>供销总社和建设银行联合下发了《中华全国供销合作总社中国建设银行股份有限公司关于开展普惠金融合作的通知》（供销经联字〔2016〕1号），推动</w:t>
      </w:r>
      <w:r w:rsidRPr="009A7153">
        <w:rPr>
          <w:rFonts w:ascii="彩虹粗仿宋" w:eastAsia="彩虹粗仿宋" w:hint="eastAsia"/>
          <w:sz w:val="32"/>
          <w:szCs w:val="32"/>
        </w:rPr>
        <w:t>普惠金融合作落地，拉开了</w:t>
      </w:r>
      <w:r w:rsidR="005303F6" w:rsidRPr="009A7153">
        <w:rPr>
          <w:rFonts w:ascii="彩虹粗仿宋" w:eastAsia="彩虹粗仿宋" w:hint="eastAsia"/>
          <w:sz w:val="32"/>
          <w:szCs w:val="32"/>
        </w:rPr>
        <w:t>“裕农通”</w:t>
      </w:r>
      <w:r w:rsidRPr="009A7153">
        <w:rPr>
          <w:rFonts w:ascii="彩虹粗仿宋" w:eastAsia="彩虹粗仿宋" w:hint="eastAsia"/>
          <w:sz w:val="32"/>
          <w:szCs w:val="32"/>
        </w:rPr>
        <w:t>业务全行推广序幕。</w:t>
      </w:r>
    </w:p>
    <w:p w:rsidR="00AA0E56" w:rsidRPr="009A7153" w:rsidRDefault="00AA0E56" w:rsidP="009A7153">
      <w:pPr>
        <w:ind w:firstLineChars="177" w:firstLine="566"/>
        <w:jc w:val="left"/>
        <w:rPr>
          <w:rFonts w:ascii="彩虹粗仿宋" w:eastAsia="彩虹粗仿宋" w:hAnsi="华文楷体"/>
          <w:sz w:val="32"/>
          <w:szCs w:val="32"/>
        </w:rPr>
      </w:pPr>
    </w:p>
    <w:p w:rsidR="00A55FF0" w:rsidRPr="00A55FF0" w:rsidRDefault="00A55FF0" w:rsidP="00A55FF0">
      <w:pPr>
        <w:ind w:firstLineChars="177" w:firstLine="425"/>
        <w:jc w:val="center"/>
        <w:rPr>
          <w:rFonts w:ascii="彩虹粗仿宋" w:eastAsia="彩虹粗仿宋" w:hAnsi="华文楷体"/>
          <w:sz w:val="24"/>
          <w:szCs w:val="24"/>
        </w:rPr>
      </w:pPr>
    </w:p>
    <w:p w:rsidR="00994FA5" w:rsidRPr="009A7153" w:rsidRDefault="00F66BA0" w:rsidP="00B33B38">
      <w:pPr>
        <w:adjustRightInd w:val="0"/>
        <w:snapToGrid w:val="0"/>
        <w:spacing w:line="360" w:lineRule="auto"/>
        <w:ind w:firstLineChars="177" w:firstLine="566"/>
        <w:rPr>
          <w:rFonts w:ascii="彩虹粗仿宋" w:eastAsia="彩虹粗仿宋"/>
          <w:snapToGrid w:val="0"/>
          <w:kern w:val="0"/>
          <w:sz w:val="32"/>
          <w:szCs w:val="32"/>
        </w:rPr>
      </w:pPr>
      <w:r w:rsidRPr="009A7153">
        <w:rPr>
          <w:rFonts w:ascii="彩虹粗仿宋" w:eastAsia="彩虹粗仿宋" w:hint="eastAsia"/>
          <w:sz w:val="32"/>
          <w:szCs w:val="32"/>
        </w:rPr>
        <w:t>此外，建设银行还积极利用社会资源，发展更多</w:t>
      </w:r>
      <w:proofErr w:type="gramStart"/>
      <w:r w:rsidRPr="009A7153">
        <w:rPr>
          <w:rFonts w:ascii="彩虹粗仿宋" w:eastAsia="彩虹粗仿宋" w:hint="eastAsia"/>
          <w:sz w:val="32"/>
          <w:szCs w:val="32"/>
        </w:rPr>
        <w:t>优质合作</w:t>
      </w:r>
      <w:proofErr w:type="gramEnd"/>
      <w:r w:rsidRPr="009A7153">
        <w:rPr>
          <w:rFonts w:ascii="彩虹粗仿宋" w:eastAsia="彩虹粗仿宋" w:hint="eastAsia"/>
          <w:sz w:val="32"/>
          <w:szCs w:val="32"/>
        </w:rPr>
        <w:t>伙伴，创新“银行+卫生系统”、“银行+电商”、“银行+通信公司”等多种业务模式，借助其在农村地区渠道和人员优势，加快拓展服务点，让建设银行普惠金融服务惠及更多农户</w:t>
      </w:r>
      <w:r w:rsidR="00994FA5" w:rsidRPr="009A7153">
        <w:rPr>
          <w:rFonts w:ascii="彩虹粗仿宋" w:eastAsia="彩虹粗仿宋" w:hAnsi="宋体" w:hint="eastAsia"/>
          <w:kern w:val="0"/>
          <w:sz w:val="32"/>
          <w:szCs w:val="32"/>
        </w:rPr>
        <w:t>。</w:t>
      </w:r>
      <w:r w:rsidR="001A3B7B">
        <w:rPr>
          <w:rFonts w:ascii="彩虹粗仿宋" w:eastAsia="彩虹粗仿宋" w:hint="eastAsia"/>
          <w:snapToGrid w:val="0"/>
          <w:kern w:val="0"/>
          <w:sz w:val="32"/>
          <w:szCs w:val="32"/>
        </w:rPr>
        <w:t>截至</w:t>
      </w:r>
      <w:r w:rsidRPr="009A7153">
        <w:rPr>
          <w:rFonts w:ascii="彩虹粗仿宋" w:eastAsia="彩虹粗仿宋" w:hint="eastAsia"/>
          <w:snapToGrid w:val="0"/>
          <w:kern w:val="0"/>
          <w:sz w:val="32"/>
          <w:szCs w:val="32"/>
        </w:rPr>
        <w:t>目前，建设银行已在31个省区拓展服务点超过7万户，覆盖了13%行政村</w:t>
      </w:r>
      <w:r w:rsidR="00E5311C" w:rsidRPr="009A7153">
        <w:rPr>
          <w:rFonts w:ascii="彩虹粗仿宋" w:eastAsia="彩虹粗仿宋" w:hint="eastAsia"/>
          <w:snapToGrid w:val="0"/>
          <w:kern w:val="0"/>
          <w:sz w:val="32"/>
          <w:szCs w:val="32"/>
        </w:rPr>
        <w:t>。</w:t>
      </w:r>
    </w:p>
    <w:p w:rsidR="00A55FF0" w:rsidRPr="00A55FF0" w:rsidRDefault="00A55FF0" w:rsidP="00EA2541">
      <w:pPr>
        <w:rPr>
          <w:rFonts w:ascii="彩虹粗仿宋" w:eastAsia="彩虹粗仿宋" w:hAnsi="华文楷体"/>
          <w:sz w:val="24"/>
          <w:szCs w:val="24"/>
        </w:rPr>
      </w:pPr>
    </w:p>
    <w:p w:rsidR="00994FA5" w:rsidRPr="00A55FF0" w:rsidRDefault="00E5311C" w:rsidP="00A55FF0">
      <w:pPr>
        <w:spacing w:line="360" w:lineRule="auto"/>
        <w:ind w:firstLineChars="177" w:firstLine="569"/>
        <w:jc w:val="center"/>
        <w:rPr>
          <w:rFonts w:ascii="彩虹粗仿宋" w:eastAsia="彩虹粗仿宋"/>
          <w:b/>
          <w:sz w:val="32"/>
          <w:szCs w:val="32"/>
        </w:rPr>
      </w:pPr>
      <w:r w:rsidRPr="00A55FF0">
        <w:rPr>
          <w:rFonts w:ascii="彩虹粗仿宋" w:eastAsia="彩虹粗仿宋" w:hAnsi="黑体" w:hint="eastAsia"/>
          <w:b/>
          <w:sz w:val="32"/>
          <w:szCs w:val="32"/>
        </w:rPr>
        <w:t>运用互联网技术，金融科技</w:t>
      </w:r>
      <w:r w:rsidR="00994FA5" w:rsidRPr="00A55FF0">
        <w:rPr>
          <w:rFonts w:ascii="彩虹粗仿宋" w:eastAsia="彩虹粗仿宋" w:hAnsi="黑体" w:hint="eastAsia"/>
          <w:b/>
          <w:sz w:val="32"/>
          <w:szCs w:val="32"/>
        </w:rPr>
        <w:t>助力普惠金融</w:t>
      </w:r>
    </w:p>
    <w:p w:rsidR="00EA2541" w:rsidRDefault="00994FA5" w:rsidP="00EA2541">
      <w:pPr>
        <w:adjustRightInd w:val="0"/>
        <w:snapToGrid w:val="0"/>
        <w:spacing w:line="360" w:lineRule="auto"/>
        <w:ind w:firstLineChars="177" w:firstLine="566"/>
        <w:rPr>
          <w:rFonts w:ascii="彩虹粗仿宋" w:eastAsia="彩虹粗仿宋" w:hint="eastAsia"/>
          <w:snapToGrid w:val="0"/>
          <w:kern w:val="0"/>
          <w:sz w:val="32"/>
          <w:szCs w:val="32"/>
        </w:rPr>
      </w:pPr>
      <w:r w:rsidRPr="009A7153">
        <w:rPr>
          <w:rFonts w:ascii="彩虹粗仿宋" w:eastAsia="彩虹粗仿宋" w:hAnsi="彩虹粗仿宋" w:cs="彩虹粗仿宋" w:hint="eastAsia"/>
          <w:bCs/>
          <w:sz w:val="32"/>
          <w:szCs w:val="32"/>
        </w:rPr>
        <w:t>为更好地解决农村地区金融服务痛点，提升农村地区普惠金融服务能力，</w:t>
      </w:r>
      <w:r w:rsidR="00E5311C" w:rsidRPr="009A7153">
        <w:rPr>
          <w:rFonts w:ascii="彩虹粗仿宋" w:eastAsia="彩虹粗仿宋" w:hAnsi="彩虹粗仿宋" w:cs="彩虹粗仿宋" w:hint="eastAsia"/>
          <w:bCs/>
          <w:sz w:val="32"/>
          <w:szCs w:val="32"/>
        </w:rPr>
        <w:t>建行银行积极运用互联网技术，</w:t>
      </w:r>
      <w:r w:rsidRPr="009A7153">
        <w:rPr>
          <w:rFonts w:ascii="彩虹粗仿宋" w:eastAsia="彩虹粗仿宋" w:hAnsi="彩虹粗仿宋" w:cs="彩虹粗仿宋" w:hint="eastAsia"/>
          <w:bCs/>
          <w:sz w:val="32"/>
          <w:szCs w:val="32"/>
        </w:rPr>
        <w:t>创新</w:t>
      </w:r>
      <w:r w:rsidR="00E5311C" w:rsidRPr="009A7153">
        <w:rPr>
          <w:rFonts w:ascii="彩虹粗仿宋" w:eastAsia="彩虹粗仿宋" w:hAnsi="彩虹粗仿宋" w:cs="彩虹粗仿宋" w:hint="eastAsia"/>
          <w:bCs/>
          <w:sz w:val="32"/>
          <w:szCs w:val="32"/>
        </w:rPr>
        <w:t>研发</w:t>
      </w:r>
      <w:r w:rsidRPr="009A7153">
        <w:rPr>
          <w:rFonts w:ascii="彩虹粗仿宋" w:eastAsia="彩虹粗仿宋" w:hAnsi="彩虹粗仿宋" w:cs="彩虹粗仿宋" w:hint="eastAsia"/>
          <w:bCs/>
          <w:sz w:val="32"/>
          <w:szCs w:val="32"/>
        </w:rPr>
        <w:t>“裕农通”普惠金融服务平台。平台已于2017年6月份完成全行上线，</w:t>
      </w:r>
      <w:r w:rsidRPr="009A7153">
        <w:rPr>
          <w:rFonts w:ascii="彩虹粗仿宋" w:eastAsia="彩虹粗仿宋" w:hint="eastAsia"/>
          <w:snapToGrid w:val="0"/>
          <w:kern w:val="0"/>
          <w:sz w:val="32"/>
          <w:szCs w:val="32"/>
        </w:rPr>
        <w:t>服务点业主使用</w:t>
      </w:r>
      <w:r w:rsidRPr="009A7153">
        <w:rPr>
          <w:rFonts w:ascii="彩虹粗仿宋" w:eastAsia="彩虹粗仿宋" w:hint="eastAsia"/>
          <w:b/>
          <w:snapToGrid w:val="0"/>
          <w:kern w:val="0"/>
          <w:sz w:val="32"/>
          <w:szCs w:val="32"/>
        </w:rPr>
        <w:t>“建行裕农通”APP</w:t>
      </w:r>
      <w:r w:rsidRPr="009A7153">
        <w:rPr>
          <w:rFonts w:ascii="彩虹粗仿宋" w:eastAsia="彩虹粗仿宋" w:hint="eastAsia"/>
          <w:snapToGrid w:val="0"/>
          <w:kern w:val="0"/>
          <w:sz w:val="32"/>
          <w:szCs w:val="32"/>
        </w:rPr>
        <w:t>可为农户提供</w:t>
      </w:r>
      <w:r w:rsidRPr="009A7153">
        <w:rPr>
          <w:rFonts w:ascii="彩虹粗仿宋" w:eastAsia="彩虹粗仿宋" w:cs="彩虹粗仿宋" w:hint="eastAsia"/>
          <w:color w:val="000000"/>
          <w:kern w:val="0"/>
          <w:sz w:val="32"/>
          <w:szCs w:val="32"/>
        </w:rPr>
        <w:t>助农取款、转账汇款、</w:t>
      </w:r>
      <w:proofErr w:type="gramStart"/>
      <w:r w:rsidRPr="009A7153">
        <w:rPr>
          <w:rFonts w:ascii="彩虹粗仿宋" w:eastAsia="彩虹粗仿宋" w:cs="彩虹粗仿宋" w:hint="eastAsia"/>
          <w:color w:val="000000"/>
          <w:kern w:val="0"/>
          <w:sz w:val="32"/>
          <w:szCs w:val="32"/>
        </w:rPr>
        <w:t>定活互转</w:t>
      </w:r>
      <w:proofErr w:type="gramEnd"/>
      <w:r w:rsidRPr="009A7153">
        <w:rPr>
          <w:rFonts w:ascii="彩虹粗仿宋" w:eastAsia="彩虹粗仿宋" w:cs="彩虹粗仿宋" w:hint="eastAsia"/>
          <w:color w:val="000000"/>
          <w:kern w:val="0"/>
          <w:sz w:val="32"/>
          <w:szCs w:val="32"/>
        </w:rPr>
        <w:t>、代缴费</w:t>
      </w:r>
      <w:r w:rsidRPr="009A7153">
        <w:rPr>
          <w:rFonts w:ascii="彩虹粗仿宋" w:eastAsia="彩虹粗仿宋" w:hint="eastAsia"/>
          <w:snapToGrid w:val="0"/>
          <w:kern w:val="0"/>
          <w:sz w:val="32"/>
          <w:szCs w:val="32"/>
        </w:rPr>
        <w:t>等服务；行内营销人员</w:t>
      </w:r>
      <w:r w:rsidR="00E5311C" w:rsidRPr="009A7153">
        <w:rPr>
          <w:rFonts w:ascii="彩虹粗仿宋" w:eastAsia="彩虹粗仿宋" w:hint="eastAsia"/>
          <w:snapToGrid w:val="0"/>
          <w:kern w:val="0"/>
          <w:sz w:val="32"/>
          <w:szCs w:val="32"/>
        </w:rPr>
        <w:t>和管理人员</w:t>
      </w:r>
      <w:r w:rsidRPr="009A7153">
        <w:rPr>
          <w:rFonts w:ascii="彩虹粗仿宋" w:eastAsia="彩虹粗仿宋" w:hint="eastAsia"/>
          <w:snapToGrid w:val="0"/>
          <w:kern w:val="0"/>
          <w:sz w:val="32"/>
          <w:szCs w:val="32"/>
        </w:rPr>
        <w:t>使用</w:t>
      </w:r>
      <w:r w:rsidR="00E5311C" w:rsidRPr="009A7153">
        <w:rPr>
          <w:rFonts w:ascii="彩虹粗仿宋" w:eastAsia="彩虹粗仿宋" w:hint="eastAsia"/>
          <w:b/>
          <w:snapToGrid w:val="0"/>
          <w:kern w:val="0"/>
          <w:sz w:val="32"/>
          <w:szCs w:val="32"/>
        </w:rPr>
        <w:t>平台</w:t>
      </w:r>
      <w:r w:rsidRPr="009A7153">
        <w:rPr>
          <w:rFonts w:ascii="彩虹粗仿宋" w:eastAsia="彩虹粗仿宋" w:hint="eastAsia"/>
          <w:snapToGrid w:val="0"/>
          <w:kern w:val="0"/>
          <w:sz w:val="32"/>
          <w:szCs w:val="32"/>
        </w:rPr>
        <w:t>可实现</w:t>
      </w:r>
      <w:r w:rsidRPr="009A7153">
        <w:rPr>
          <w:rFonts w:ascii="彩虹粗仿宋" w:eastAsia="彩虹粗仿宋" w:cs="彩虹粗仿宋" w:hint="eastAsia"/>
          <w:color w:val="000000"/>
          <w:sz w:val="32"/>
          <w:szCs w:val="32"/>
        </w:rPr>
        <w:t>服务点</w:t>
      </w:r>
      <w:r w:rsidR="00E5311C" w:rsidRPr="009A7153">
        <w:rPr>
          <w:rFonts w:ascii="彩虹粗仿宋" w:eastAsia="彩虹粗仿宋" w:cs="彩虹粗仿宋" w:hint="eastAsia"/>
          <w:color w:val="000000"/>
          <w:sz w:val="32"/>
          <w:szCs w:val="32"/>
        </w:rPr>
        <w:t>准入</w:t>
      </w:r>
      <w:r w:rsidRPr="009A7153">
        <w:rPr>
          <w:rFonts w:ascii="彩虹粗仿宋" w:eastAsia="彩虹粗仿宋" w:cs="彩虹粗仿宋" w:hint="eastAsia"/>
          <w:color w:val="000000"/>
          <w:sz w:val="32"/>
          <w:szCs w:val="32"/>
        </w:rPr>
        <w:t>、巡检、运营和业务拓展情况监测</w:t>
      </w:r>
      <w:r w:rsidR="00E5311C" w:rsidRPr="009A7153">
        <w:rPr>
          <w:rFonts w:ascii="彩虹粗仿宋" w:eastAsia="彩虹粗仿宋" w:cs="彩虹粗仿宋" w:hint="eastAsia"/>
          <w:color w:val="000000"/>
          <w:sz w:val="32"/>
          <w:szCs w:val="32"/>
        </w:rPr>
        <w:t>等</w:t>
      </w:r>
      <w:r w:rsidRPr="009A7153">
        <w:rPr>
          <w:rFonts w:ascii="彩虹粗仿宋" w:eastAsia="彩虹粗仿宋" w:hint="eastAsia"/>
          <w:snapToGrid w:val="0"/>
          <w:kern w:val="0"/>
          <w:sz w:val="32"/>
          <w:szCs w:val="32"/>
        </w:rPr>
        <w:t>。</w:t>
      </w:r>
    </w:p>
    <w:p w:rsidR="00994FA5" w:rsidRPr="00EA2541" w:rsidRDefault="00994FA5" w:rsidP="00EA2541">
      <w:pPr>
        <w:adjustRightInd w:val="0"/>
        <w:snapToGrid w:val="0"/>
        <w:spacing w:line="360" w:lineRule="auto"/>
        <w:ind w:firstLineChars="177" w:firstLine="566"/>
        <w:rPr>
          <w:rFonts w:ascii="彩虹粗仿宋" w:eastAsia="彩虹粗仿宋"/>
          <w:snapToGrid w:val="0"/>
          <w:kern w:val="0"/>
          <w:sz w:val="32"/>
          <w:szCs w:val="32"/>
        </w:rPr>
      </w:pPr>
      <w:bookmarkStart w:id="0" w:name="_GoBack"/>
      <w:bookmarkEnd w:id="0"/>
      <w:r w:rsidRPr="009A7153">
        <w:rPr>
          <w:rFonts w:ascii="彩虹粗仿宋" w:eastAsia="彩虹粗仿宋" w:hAnsi="彩虹粗仿宋" w:cs="彩虹粗仿宋" w:hint="eastAsia"/>
          <w:bCs/>
          <w:sz w:val="32"/>
          <w:szCs w:val="32"/>
        </w:rPr>
        <w:t>平台具有明显的首创性和领先性，</w:t>
      </w:r>
      <w:r w:rsidR="00E5311C" w:rsidRPr="009A7153">
        <w:rPr>
          <w:rFonts w:ascii="彩虹粗仿宋" w:eastAsia="彩虹粗仿宋" w:hAnsi="彩虹粗仿宋" w:cs="彩虹粗仿宋" w:hint="eastAsia"/>
          <w:bCs/>
          <w:sz w:val="32"/>
          <w:szCs w:val="32"/>
        </w:rPr>
        <w:t>将</w:t>
      </w:r>
      <w:r w:rsidRPr="009A7153">
        <w:rPr>
          <w:rFonts w:ascii="彩虹粗仿宋" w:eastAsia="彩虹粗仿宋" w:hAnsi="彩虹粗仿宋" w:cs="彩虹粗仿宋" w:hint="eastAsia"/>
          <w:bCs/>
          <w:sz w:val="32"/>
          <w:szCs w:val="32"/>
        </w:rPr>
        <w:t>支持和推进“轻终端服务模式+全周期线上管理+第三方合作共赢”互联网模式在县域农村金融服务方面的落地，对于提升普惠金融服务能力有重要意义和作用。</w:t>
      </w:r>
      <w:r w:rsidR="00A0548D">
        <w:rPr>
          <w:rFonts w:ascii="彩虹粗仿宋" w:eastAsia="彩虹粗仿宋" w:hAnsi="彩虹粗仿宋" w:cs="彩虹粗仿宋" w:hint="eastAsia"/>
          <w:b/>
          <w:bCs/>
          <w:sz w:val="32"/>
          <w:szCs w:val="32"/>
        </w:rPr>
        <w:t>一是轻终端服务模式让金融服务举重若“轻”</w:t>
      </w:r>
      <w:r w:rsidR="00CB159E">
        <w:rPr>
          <w:rFonts w:ascii="彩虹粗仿宋" w:eastAsia="彩虹粗仿宋" w:hAnsi="彩虹粗仿宋" w:cs="彩虹粗仿宋" w:hint="eastAsia"/>
          <w:b/>
          <w:bCs/>
          <w:sz w:val="32"/>
          <w:szCs w:val="32"/>
        </w:rPr>
        <w:t>,</w:t>
      </w:r>
      <w:r w:rsidRPr="009A7153">
        <w:rPr>
          <w:rFonts w:ascii="彩虹粗仿宋" w:eastAsia="彩虹粗仿宋" w:hAnsi="彩虹粗仿宋" w:cs="彩虹粗仿宋" w:hint="eastAsia"/>
          <w:bCs/>
          <w:sz w:val="32"/>
          <w:szCs w:val="32"/>
        </w:rPr>
        <w:t>应用互联网思维，按照轻资产模式有效解决当前农村地区金融服务痛点和难点，</w:t>
      </w:r>
      <w:r w:rsidRPr="009A7153">
        <w:rPr>
          <w:rFonts w:ascii="彩虹粗仿宋" w:eastAsia="彩虹粗仿宋" w:hint="eastAsia"/>
          <w:sz w:val="32"/>
          <w:szCs w:val="32"/>
        </w:rPr>
        <w:t>低成本、易维护</w:t>
      </w:r>
      <w:r w:rsidR="00CB159E">
        <w:rPr>
          <w:rFonts w:ascii="彩虹粗仿宋" w:eastAsia="彩虹粗仿宋" w:hAnsi="彩虹粗仿宋" w:cs="彩虹粗仿宋" w:hint="eastAsia"/>
          <w:bCs/>
          <w:sz w:val="32"/>
          <w:szCs w:val="32"/>
        </w:rPr>
        <w:t>；</w:t>
      </w:r>
      <w:r w:rsidR="00CB159E">
        <w:rPr>
          <w:rFonts w:ascii="彩虹粗仿宋" w:eastAsia="彩虹粗仿宋" w:hAnsi="彩虹粗仿宋" w:cs="彩虹粗仿宋" w:hint="eastAsia"/>
          <w:b/>
          <w:bCs/>
          <w:sz w:val="32"/>
          <w:szCs w:val="32"/>
        </w:rPr>
        <w:t>二是开放式合作模式携手社会资源推进普惠金融，</w:t>
      </w:r>
      <w:r w:rsidRPr="009A7153">
        <w:rPr>
          <w:rFonts w:ascii="彩虹粗仿宋" w:eastAsia="彩虹粗仿宋" w:hAnsi="彩虹粗仿宋" w:cs="彩虹粗仿宋" w:hint="eastAsia"/>
          <w:bCs/>
          <w:sz w:val="32"/>
          <w:szCs w:val="32"/>
        </w:rPr>
        <w:t>秉持开放心态，积</w:t>
      </w:r>
      <w:r w:rsidRPr="009A7153">
        <w:rPr>
          <w:rFonts w:ascii="彩虹粗仿宋" w:eastAsia="彩虹粗仿宋" w:hAnsi="彩虹粗仿宋" w:cs="彩虹粗仿宋" w:hint="eastAsia"/>
          <w:bCs/>
          <w:sz w:val="32"/>
          <w:szCs w:val="32"/>
        </w:rPr>
        <w:lastRenderedPageBreak/>
        <w:t>极推动“银行+供销社、银行+卫生社保、银行+电商裕农通平台、银行+通信公司”等多种合作模式，支持</w:t>
      </w:r>
      <w:proofErr w:type="gramStart"/>
      <w:r w:rsidRPr="009A7153">
        <w:rPr>
          <w:rFonts w:ascii="彩虹粗仿宋" w:eastAsia="彩虹粗仿宋" w:hAnsi="彩虹粗仿宋" w:cs="彩虹粗仿宋" w:hint="eastAsia"/>
          <w:bCs/>
          <w:sz w:val="32"/>
          <w:szCs w:val="32"/>
        </w:rPr>
        <w:t>裕农通</w:t>
      </w:r>
      <w:proofErr w:type="gramEnd"/>
      <w:r w:rsidRPr="009A7153">
        <w:rPr>
          <w:rFonts w:ascii="彩虹粗仿宋" w:eastAsia="彩虹粗仿宋" w:hAnsi="彩虹粗仿宋" w:cs="彩虹粗仿宋" w:hint="eastAsia"/>
          <w:bCs/>
          <w:sz w:val="32"/>
          <w:szCs w:val="32"/>
        </w:rPr>
        <w:t>平台层级的对接和整合，</w:t>
      </w:r>
      <w:r w:rsidRPr="009A7153">
        <w:rPr>
          <w:rFonts w:ascii="彩虹粗仿宋" w:eastAsia="彩虹粗仿宋" w:hint="eastAsia"/>
          <w:sz w:val="32"/>
          <w:szCs w:val="32"/>
        </w:rPr>
        <w:t>携手社会资源快速延伸县域服务渠道</w:t>
      </w:r>
      <w:r w:rsidR="00CB159E">
        <w:rPr>
          <w:rFonts w:ascii="彩虹粗仿宋" w:eastAsia="彩虹粗仿宋" w:hAnsi="彩虹粗仿宋" w:cs="彩虹粗仿宋" w:hint="eastAsia"/>
          <w:bCs/>
          <w:sz w:val="32"/>
          <w:szCs w:val="32"/>
        </w:rPr>
        <w:t>；</w:t>
      </w:r>
      <w:r w:rsidRPr="00742FD7">
        <w:rPr>
          <w:rFonts w:ascii="彩虹粗仿宋" w:eastAsia="彩虹粗仿宋" w:hAnsi="彩虹粗仿宋" w:cs="彩虹粗仿宋" w:hint="eastAsia"/>
          <w:b/>
          <w:bCs/>
          <w:sz w:val="32"/>
          <w:szCs w:val="32"/>
        </w:rPr>
        <w:t>三是全周期线上管理</w:t>
      </w:r>
      <w:r w:rsidRPr="00742FD7">
        <w:rPr>
          <w:rFonts w:ascii="彩虹粗仿宋" w:eastAsia="彩虹粗仿宋" w:hint="eastAsia"/>
          <w:b/>
          <w:sz w:val="32"/>
          <w:szCs w:val="32"/>
        </w:rPr>
        <w:t>单点投入更少普惠辐射更远</w:t>
      </w:r>
      <w:r w:rsidR="00CB159E">
        <w:rPr>
          <w:rFonts w:ascii="彩虹粗仿宋" w:eastAsia="彩虹粗仿宋" w:hAnsi="彩虹粗仿宋" w:cs="彩虹粗仿宋" w:hint="eastAsia"/>
          <w:b/>
          <w:bCs/>
          <w:sz w:val="32"/>
          <w:szCs w:val="32"/>
        </w:rPr>
        <w:t>，</w:t>
      </w:r>
      <w:r w:rsidRPr="009A7153">
        <w:rPr>
          <w:rFonts w:ascii="彩虹粗仿宋" w:eastAsia="彩虹粗仿宋" w:hAnsi="彩虹粗仿宋" w:cs="彩虹粗仿宋" w:hint="eastAsia"/>
          <w:bCs/>
          <w:sz w:val="32"/>
          <w:szCs w:val="32"/>
        </w:rPr>
        <w:t>实现从服务点的申请、准入、巡检、注销的全周期线上管理，减少人力物力投入</w:t>
      </w:r>
      <w:r w:rsidRPr="009A7153">
        <w:rPr>
          <w:rFonts w:ascii="彩虹粗仿宋" w:eastAsia="彩虹粗仿宋" w:hint="eastAsia"/>
          <w:sz w:val="32"/>
          <w:szCs w:val="32"/>
        </w:rPr>
        <w:t>。</w:t>
      </w:r>
    </w:p>
    <w:p w:rsidR="00A55FF0" w:rsidRPr="009A7153" w:rsidRDefault="00A55FF0" w:rsidP="009A7153">
      <w:pPr>
        <w:adjustRightInd w:val="0"/>
        <w:snapToGrid w:val="0"/>
        <w:spacing w:line="560" w:lineRule="atLeast"/>
        <w:ind w:firstLineChars="177" w:firstLine="566"/>
        <w:rPr>
          <w:rFonts w:ascii="彩虹粗仿宋" w:eastAsia="彩虹粗仿宋"/>
          <w:sz w:val="32"/>
          <w:szCs w:val="32"/>
        </w:rPr>
      </w:pPr>
    </w:p>
    <w:p w:rsidR="00E5311C" w:rsidRPr="00A55FF0" w:rsidRDefault="001E2CE1" w:rsidP="00B33B38">
      <w:pPr>
        <w:adjustRightInd w:val="0"/>
        <w:snapToGrid w:val="0"/>
        <w:spacing w:line="360" w:lineRule="auto"/>
        <w:ind w:firstLineChars="177" w:firstLine="569"/>
        <w:jc w:val="center"/>
        <w:rPr>
          <w:rFonts w:ascii="彩虹粗仿宋" w:eastAsia="彩虹粗仿宋"/>
          <w:b/>
          <w:sz w:val="32"/>
          <w:szCs w:val="32"/>
        </w:rPr>
      </w:pPr>
      <w:r w:rsidRPr="00A55FF0">
        <w:rPr>
          <w:rFonts w:ascii="彩虹粗仿宋" w:eastAsia="彩虹粗仿宋" w:hAnsi="黑体" w:hint="eastAsia"/>
          <w:b/>
          <w:sz w:val="32"/>
          <w:szCs w:val="32"/>
        </w:rPr>
        <w:t>“村口银行”融于掌上，</w:t>
      </w:r>
      <w:r w:rsidR="001923DC" w:rsidRPr="00A55FF0">
        <w:rPr>
          <w:rFonts w:ascii="彩虹粗仿宋" w:eastAsia="彩虹粗仿宋" w:hAnsi="黑体" w:hint="eastAsia"/>
          <w:b/>
          <w:sz w:val="32"/>
          <w:szCs w:val="32"/>
        </w:rPr>
        <w:t>持续丰富</w:t>
      </w:r>
      <w:r w:rsidRPr="00A55FF0">
        <w:rPr>
          <w:rFonts w:ascii="彩虹粗仿宋" w:eastAsia="彩虹粗仿宋" w:hAnsi="黑体" w:hint="eastAsia"/>
          <w:b/>
          <w:sz w:val="32"/>
          <w:szCs w:val="32"/>
        </w:rPr>
        <w:t>普惠金融服务</w:t>
      </w:r>
    </w:p>
    <w:p w:rsidR="00994FA5" w:rsidRPr="009A7153" w:rsidRDefault="00994FA5" w:rsidP="00B33B38">
      <w:pPr>
        <w:autoSpaceDE w:val="0"/>
        <w:autoSpaceDN w:val="0"/>
        <w:adjustRightInd w:val="0"/>
        <w:snapToGrid w:val="0"/>
        <w:spacing w:line="360" w:lineRule="auto"/>
        <w:ind w:firstLineChars="220" w:firstLine="707"/>
        <w:rPr>
          <w:rFonts w:ascii="彩虹粗仿宋" w:eastAsia="彩虹粗仿宋"/>
          <w:sz w:val="32"/>
          <w:szCs w:val="32"/>
        </w:rPr>
      </w:pPr>
      <w:r w:rsidRPr="009A7153">
        <w:rPr>
          <w:rFonts w:ascii="彩虹粗仿宋" w:eastAsia="彩虹粗仿宋" w:hAnsi="黑体" w:hint="eastAsia"/>
          <w:b/>
          <w:sz w:val="32"/>
          <w:szCs w:val="32"/>
        </w:rPr>
        <w:t>一是</w:t>
      </w:r>
      <w:r w:rsidRPr="009A7153">
        <w:rPr>
          <w:rFonts w:ascii="彩虹粗仿宋" w:eastAsia="彩虹粗仿宋" w:hAnsi="黑体" w:hint="eastAsia"/>
          <w:sz w:val="32"/>
          <w:szCs w:val="32"/>
        </w:rPr>
        <w:t>“建行裕农通”APP不仅可为农户提供助农取款、汇款、代理缴费等基本金融服务，还可提供</w:t>
      </w:r>
      <w:proofErr w:type="gramStart"/>
      <w:r w:rsidRPr="009A7153">
        <w:rPr>
          <w:rFonts w:ascii="彩虹粗仿宋" w:eastAsia="彩虹粗仿宋" w:hAnsi="黑体" w:hint="eastAsia"/>
          <w:sz w:val="32"/>
          <w:szCs w:val="32"/>
        </w:rPr>
        <w:t>定活互转</w:t>
      </w:r>
      <w:proofErr w:type="gramEnd"/>
      <w:r w:rsidRPr="009A7153">
        <w:rPr>
          <w:rFonts w:ascii="彩虹粗仿宋" w:eastAsia="彩虹粗仿宋" w:hAnsi="黑体" w:hint="eastAsia"/>
          <w:sz w:val="32"/>
          <w:szCs w:val="32"/>
        </w:rPr>
        <w:t>、贵金属和保险等产品和服务，并将逐步加载理财</w:t>
      </w:r>
      <w:r w:rsidR="001923DC" w:rsidRPr="009A7153">
        <w:rPr>
          <w:rFonts w:ascii="彩虹粗仿宋" w:eastAsia="彩虹粗仿宋" w:hAnsi="黑体" w:hint="eastAsia"/>
          <w:sz w:val="32"/>
          <w:szCs w:val="32"/>
        </w:rPr>
        <w:t>、贷款等，将更多优质</w:t>
      </w:r>
      <w:r w:rsidRPr="009A7153">
        <w:rPr>
          <w:rFonts w:ascii="彩虹粗仿宋" w:eastAsia="彩虹粗仿宋" w:hAnsi="黑体" w:hint="eastAsia"/>
          <w:sz w:val="32"/>
          <w:szCs w:val="32"/>
        </w:rPr>
        <w:t>金融服务送到乡村，方便百姓生活。</w:t>
      </w:r>
      <w:r w:rsidRPr="009A7153">
        <w:rPr>
          <w:rFonts w:ascii="彩虹粗仿宋" w:eastAsia="彩虹粗仿宋" w:hAnsi="黑体" w:hint="eastAsia"/>
          <w:b/>
          <w:sz w:val="32"/>
          <w:szCs w:val="32"/>
        </w:rPr>
        <w:t>二是</w:t>
      </w:r>
      <w:r w:rsidRPr="009A7153">
        <w:rPr>
          <w:rFonts w:ascii="彩虹粗仿宋" w:eastAsia="彩虹粗仿宋" w:hAnsi="黑体" w:hint="eastAsia"/>
          <w:sz w:val="32"/>
          <w:szCs w:val="32"/>
        </w:rPr>
        <w:t>做好融资类产品创新，更好地满足农户融资需求，支持农户生产和经营。</w:t>
      </w:r>
      <w:r w:rsidR="001923DC" w:rsidRPr="009A7153">
        <w:rPr>
          <w:rFonts w:ascii="彩虹粗仿宋" w:eastAsia="彩虹粗仿宋" w:hAnsi="黑体" w:hint="eastAsia"/>
          <w:b/>
          <w:sz w:val="32"/>
          <w:szCs w:val="32"/>
        </w:rPr>
        <w:t>三是</w:t>
      </w:r>
      <w:r w:rsidR="001923DC" w:rsidRPr="009A7153">
        <w:rPr>
          <w:rFonts w:ascii="彩虹粗仿宋" w:eastAsia="彩虹粗仿宋" w:hAnsi="黑体" w:hint="eastAsia"/>
          <w:sz w:val="32"/>
          <w:szCs w:val="32"/>
        </w:rPr>
        <w:t>积极引入智能POS终端设备，整合建行裕农通业务和合作方主要业务，如通过与联通公司、卫生系统合作，在服务点，农村地区百姓通过智能POS不仅可以办理取款、汇款、缴费等，还可以办理宽带业务，社保缴费以及医保就诊结算等，</w:t>
      </w:r>
      <w:r w:rsidR="001923DC" w:rsidRPr="009A7153">
        <w:rPr>
          <w:rFonts w:ascii="彩虹粗仿宋" w:eastAsia="彩虹粗仿宋" w:hAnsi="黑体" w:cstheme="minorBidi" w:hint="eastAsia"/>
          <w:sz w:val="32"/>
          <w:szCs w:val="32"/>
        </w:rPr>
        <w:t>方便百姓生活</w:t>
      </w:r>
      <w:r w:rsidR="009800BA">
        <w:rPr>
          <w:rFonts w:ascii="彩虹粗仿宋" w:eastAsia="彩虹粗仿宋" w:hAnsi="黑体" w:cstheme="minorBidi" w:hint="eastAsia"/>
          <w:sz w:val="32"/>
          <w:szCs w:val="32"/>
        </w:rPr>
        <w:t>，</w:t>
      </w:r>
      <w:r w:rsidR="001923DC" w:rsidRPr="009A7153">
        <w:rPr>
          <w:rFonts w:ascii="彩虹粗仿宋" w:eastAsia="彩虹粗仿宋" w:hAnsi="黑体" w:cstheme="minorBidi" w:hint="eastAsia"/>
          <w:sz w:val="32"/>
          <w:szCs w:val="32"/>
        </w:rPr>
        <w:t>惠及亿万农户。</w:t>
      </w:r>
    </w:p>
    <w:sectPr w:rsidR="00994FA5" w:rsidRPr="009A715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77F" w:rsidRDefault="009B077F">
      <w:r>
        <w:separator/>
      </w:r>
    </w:p>
  </w:endnote>
  <w:endnote w:type="continuationSeparator" w:id="0">
    <w:p w:rsidR="009B077F" w:rsidRDefault="009B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2010609000101010101"/>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127587"/>
      <w:docPartObj>
        <w:docPartGallery w:val="Page Numbers (Bottom of Page)"/>
        <w:docPartUnique/>
      </w:docPartObj>
    </w:sdtPr>
    <w:sdtEndPr/>
    <w:sdtContent>
      <w:p w:rsidR="00C67BF9" w:rsidRDefault="00C67BF9">
        <w:pPr>
          <w:pStyle w:val="a3"/>
          <w:jc w:val="center"/>
        </w:pPr>
        <w:r>
          <w:fldChar w:fldCharType="begin"/>
        </w:r>
        <w:r>
          <w:instrText>PAGE   \* MERGEFORMAT</w:instrText>
        </w:r>
        <w:r>
          <w:fldChar w:fldCharType="separate"/>
        </w:r>
        <w:r w:rsidR="00EA2541" w:rsidRPr="00EA2541">
          <w:rPr>
            <w:noProof/>
            <w:lang w:val="zh-CN"/>
          </w:rPr>
          <w:t>2</w:t>
        </w:r>
        <w:r>
          <w:fldChar w:fldCharType="end"/>
        </w:r>
      </w:p>
    </w:sdtContent>
  </w:sdt>
  <w:p w:rsidR="00B2773A" w:rsidRDefault="009B07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77F" w:rsidRDefault="009B077F">
      <w:r>
        <w:separator/>
      </w:r>
    </w:p>
  </w:footnote>
  <w:footnote w:type="continuationSeparator" w:id="0">
    <w:p w:rsidR="009B077F" w:rsidRDefault="009B0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A5"/>
    <w:rsid w:val="00021FAB"/>
    <w:rsid w:val="00095B60"/>
    <w:rsid w:val="000A5D33"/>
    <w:rsid w:val="000B6644"/>
    <w:rsid w:val="000C3EAE"/>
    <w:rsid w:val="001923DC"/>
    <w:rsid w:val="001A3B7B"/>
    <w:rsid w:val="001A401F"/>
    <w:rsid w:val="001D453A"/>
    <w:rsid w:val="001E2CE1"/>
    <w:rsid w:val="00204B8C"/>
    <w:rsid w:val="00212A77"/>
    <w:rsid w:val="002230FD"/>
    <w:rsid w:val="00237039"/>
    <w:rsid w:val="00281D20"/>
    <w:rsid w:val="002905B2"/>
    <w:rsid w:val="002B6326"/>
    <w:rsid w:val="002C362A"/>
    <w:rsid w:val="002C6410"/>
    <w:rsid w:val="002F7CF5"/>
    <w:rsid w:val="00375221"/>
    <w:rsid w:val="004369F0"/>
    <w:rsid w:val="00481699"/>
    <w:rsid w:val="00487650"/>
    <w:rsid w:val="004D6083"/>
    <w:rsid w:val="004F4D5D"/>
    <w:rsid w:val="00524545"/>
    <w:rsid w:val="005303F6"/>
    <w:rsid w:val="00535721"/>
    <w:rsid w:val="00561A1B"/>
    <w:rsid w:val="005951FC"/>
    <w:rsid w:val="005B329F"/>
    <w:rsid w:val="005C2BB7"/>
    <w:rsid w:val="00611255"/>
    <w:rsid w:val="00676D7C"/>
    <w:rsid w:val="00695CBB"/>
    <w:rsid w:val="006D71F3"/>
    <w:rsid w:val="006E7C4B"/>
    <w:rsid w:val="00742FD7"/>
    <w:rsid w:val="00782842"/>
    <w:rsid w:val="007E28DD"/>
    <w:rsid w:val="00821A70"/>
    <w:rsid w:val="00873F21"/>
    <w:rsid w:val="00875CB2"/>
    <w:rsid w:val="008C71DF"/>
    <w:rsid w:val="008D7089"/>
    <w:rsid w:val="00927E27"/>
    <w:rsid w:val="00934394"/>
    <w:rsid w:val="009800BA"/>
    <w:rsid w:val="0098121C"/>
    <w:rsid w:val="00994FA5"/>
    <w:rsid w:val="009A7153"/>
    <w:rsid w:val="009B077F"/>
    <w:rsid w:val="009B3F01"/>
    <w:rsid w:val="009D16B3"/>
    <w:rsid w:val="009D5342"/>
    <w:rsid w:val="00A0548D"/>
    <w:rsid w:val="00A5501C"/>
    <w:rsid w:val="00A55FF0"/>
    <w:rsid w:val="00AA0E56"/>
    <w:rsid w:val="00B2370D"/>
    <w:rsid w:val="00B33B38"/>
    <w:rsid w:val="00B517BE"/>
    <w:rsid w:val="00BC1B7C"/>
    <w:rsid w:val="00BD0653"/>
    <w:rsid w:val="00C01690"/>
    <w:rsid w:val="00C06FD4"/>
    <w:rsid w:val="00C371A2"/>
    <w:rsid w:val="00C64162"/>
    <w:rsid w:val="00C6696C"/>
    <w:rsid w:val="00C67BF9"/>
    <w:rsid w:val="00CB159E"/>
    <w:rsid w:val="00D41929"/>
    <w:rsid w:val="00D83D3B"/>
    <w:rsid w:val="00D97964"/>
    <w:rsid w:val="00DB7E2E"/>
    <w:rsid w:val="00DD141D"/>
    <w:rsid w:val="00E366E3"/>
    <w:rsid w:val="00E50642"/>
    <w:rsid w:val="00E5311C"/>
    <w:rsid w:val="00E637DE"/>
    <w:rsid w:val="00E74CEB"/>
    <w:rsid w:val="00EA2541"/>
    <w:rsid w:val="00ED67E0"/>
    <w:rsid w:val="00EE00AD"/>
    <w:rsid w:val="00EE18FB"/>
    <w:rsid w:val="00F264D7"/>
    <w:rsid w:val="00F6102F"/>
    <w:rsid w:val="00F66BA0"/>
    <w:rsid w:val="00F932E6"/>
    <w:rsid w:val="00FA7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FA5"/>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94FA5"/>
    <w:pPr>
      <w:tabs>
        <w:tab w:val="center" w:pos="4153"/>
        <w:tab w:val="right" w:pos="8306"/>
      </w:tabs>
      <w:snapToGrid w:val="0"/>
      <w:jc w:val="left"/>
    </w:pPr>
    <w:rPr>
      <w:sz w:val="18"/>
      <w:szCs w:val="18"/>
    </w:rPr>
  </w:style>
  <w:style w:type="character" w:customStyle="1" w:styleId="Char">
    <w:name w:val="页脚 Char"/>
    <w:basedOn w:val="a0"/>
    <w:link w:val="a3"/>
    <w:uiPriority w:val="99"/>
    <w:rsid w:val="00994FA5"/>
    <w:rPr>
      <w:rFonts w:ascii="Calibri" w:eastAsia="宋体" w:hAnsi="Calibri" w:cs="宋体"/>
      <w:sz w:val="18"/>
      <w:szCs w:val="18"/>
    </w:rPr>
  </w:style>
  <w:style w:type="paragraph" w:styleId="a4">
    <w:name w:val="Balloon Text"/>
    <w:basedOn w:val="a"/>
    <w:link w:val="Char0"/>
    <w:uiPriority w:val="99"/>
    <w:semiHidden/>
    <w:unhideWhenUsed/>
    <w:rsid w:val="00AA0E56"/>
    <w:rPr>
      <w:sz w:val="18"/>
      <w:szCs w:val="18"/>
    </w:rPr>
  </w:style>
  <w:style w:type="character" w:customStyle="1" w:styleId="Char0">
    <w:name w:val="批注框文本 Char"/>
    <w:basedOn w:val="a0"/>
    <w:link w:val="a4"/>
    <w:uiPriority w:val="99"/>
    <w:semiHidden/>
    <w:rsid w:val="00AA0E56"/>
    <w:rPr>
      <w:rFonts w:ascii="Calibri" w:eastAsia="宋体" w:hAnsi="Calibri" w:cs="宋体"/>
      <w:sz w:val="18"/>
      <w:szCs w:val="18"/>
    </w:rPr>
  </w:style>
  <w:style w:type="paragraph" w:styleId="a5">
    <w:name w:val="header"/>
    <w:basedOn w:val="a"/>
    <w:link w:val="Char1"/>
    <w:uiPriority w:val="99"/>
    <w:unhideWhenUsed/>
    <w:rsid w:val="00C67BF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67BF9"/>
    <w:rPr>
      <w:rFonts w:ascii="Calibri" w:eastAsia="宋体" w:hAnsi="Calibri"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FA5"/>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94FA5"/>
    <w:pPr>
      <w:tabs>
        <w:tab w:val="center" w:pos="4153"/>
        <w:tab w:val="right" w:pos="8306"/>
      </w:tabs>
      <w:snapToGrid w:val="0"/>
      <w:jc w:val="left"/>
    </w:pPr>
    <w:rPr>
      <w:sz w:val="18"/>
      <w:szCs w:val="18"/>
    </w:rPr>
  </w:style>
  <w:style w:type="character" w:customStyle="1" w:styleId="Char">
    <w:name w:val="页脚 Char"/>
    <w:basedOn w:val="a0"/>
    <w:link w:val="a3"/>
    <w:uiPriority w:val="99"/>
    <w:rsid w:val="00994FA5"/>
    <w:rPr>
      <w:rFonts w:ascii="Calibri" w:eastAsia="宋体" w:hAnsi="Calibri" w:cs="宋体"/>
      <w:sz w:val="18"/>
      <w:szCs w:val="18"/>
    </w:rPr>
  </w:style>
  <w:style w:type="paragraph" w:styleId="a4">
    <w:name w:val="Balloon Text"/>
    <w:basedOn w:val="a"/>
    <w:link w:val="Char0"/>
    <w:uiPriority w:val="99"/>
    <w:semiHidden/>
    <w:unhideWhenUsed/>
    <w:rsid w:val="00AA0E56"/>
    <w:rPr>
      <w:sz w:val="18"/>
      <w:szCs w:val="18"/>
    </w:rPr>
  </w:style>
  <w:style w:type="character" w:customStyle="1" w:styleId="Char0">
    <w:name w:val="批注框文本 Char"/>
    <w:basedOn w:val="a0"/>
    <w:link w:val="a4"/>
    <w:uiPriority w:val="99"/>
    <w:semiHidden/>
    <w:rsid w:val="00AA0E56"/>
    <w:rPr>
      <w:rFonts w:ascii="Calibri" w:eastAsia="宋体" w:hAnsi="Calibri" w:cs="宋体"/>
      <w:sz w:val="18"/>
      <w:szCs w:val="18"/>
    </w:rPr>
  </w:style>
  <w:style w:type="paragraph" w:styleId="a5">
    <w:name w:val="header"/>
    <w:basedOn w:val="a"/>
    <w:link w:val="Char1"/>
    <w:uiPriority w:val="99"/>
    <w:unhideWhenUsed/>
    <w:rsid w:val="00C67BF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67BF9"/>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F1E59-B646-404E-AC41-B88F8EB2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侯明利</dc:creator>
  <cp:lastModifiedBy>杨燕</cp:lastModifiedBy>
  <cp:revision>39</cp:revision>
  <dcterms:created xsi:type="dcterms:W3CDTF">2017-09-13T01:37:00Z</dcterms:created>
  <dcterms:modified xsi:type="dcterms:W3CDTF">2017-10-19T06:25:00Z</dcterms:modified>
</cp:coreProperties>
</file>