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AB" w:rsidRPr="0029670F" w:rsidRDefault="005503AB" w:rsidP="0029670F">
      <w:pPr>
        <w:spacing w:line="360" w:lineRule="auto"/>
        <w:jc w:val="center"/>
        <w:rPr>
          <w:rFonts w:ascii="彩虹小标宋" w:eastAsia="彩虹小标宋" w:hAnsiTheme="minorEastAsia" w:hint="eastAsia"/>
          <w:b/>
          <w:sz w:val="36"/>
          <w:szCs w:val="36"/>
        </w:rPr>
      </w:pPr>
      <w:r w:rsidRPr="0029670F">
        <w:rPr>
          <w:rFonts w:ascii="彩虹小标宋" w:eastAsia="彩虹小标宋" w:hAnsiTheme="minorEastAsia" w:hint="eastAsia"/>
          <w:b/>
          <w:sz w:val="36"/>
          <w:szCs w:val="36"/>
        </w:rPr>
        <w:t>建设银行主承销世界银行首笔SDR计价债券成功发行</w:t>
      </w:r>
    </w:p>
    <w:p w:rsidR="00AA7477" w:rsidRPr="0029670F" w:rsidRDefault="00592A8A" w:rsidP="0029670F">
      <w:pPr>
        <w:spacing w:line="360" w:lineRule="auto"/>
        <w:ind w:firstLineChars="200" w:firstLine="640"/>
        <w:rPr>
          <w:rFonts w:ascii="彩虹粗仿宋" w:eastAsia="彩虹粗仿宋" w:hAnsiTheme="minorEastAsia" w:hint="eastAsia"/>
          <w:sz w:val="32"/>
          <w:szCs w:val="32"/>
        </w:rPr>
      </w:pPr>
      <w:r w:rsidRPr="0029670F">
        <w:rPr>
          <w:rFonts w:ascii="彩虹粗仿宋" w:eastAsia="彩虹粗仿宋" w:hAnsiTheme="minorEastAsia" w:hint="eastAsia"/>
          <w:sz w:val="32"/>
          <w:szCs w:val="32"/>
        </w:rPr>
        <w:t>本周三(8月31日)，世界银行（国际复兴开发银行）</w:t>
      </w:r>
      <w:r w:rsidR="00242056" w:rsidRPr="0029670F">
        <w:rPr>
          <w:rFonts w:ascii="彩虹粗仿宋" w:eastAsia="彩虹粗仿宋" w:hAnsiTheme="minorEastAsia" w:hint="eastAsia"/>
          <w:sz w:val="32"/>
          <w:szCs w:val="32"/>
        </w:rPr>
        <w:t>在</w:t>
      </w:r>
      <w:r w:rsidR="006318CF" w:rsidRPr="0029670F">
        <w:rPr>
          <w:rFonts w:ascii="彩虹粗仿宋" w:eastAsia="彩虹粗仿宋" w:hAnsiTheme="minorEastAsia" w:hint="eastAsia"/>
          <w:sz w:val="32"/>
          <w:szCs w:val="32"/>
        </w:rPr>
        <w:t>中国</w:t>
      </w:r>
      <w:r w:rsidR="00D34F0E" w:rsidRPr="0029670F">
        <w:rPr>
          <w:rFonts w:ascii="彩虹粗仿宋" w:eastAsia="彩虹粗仿宋" w:hAnsiTheme="minorEastAsia" w:hint="eastAsia"/>
          <w:sz w:val="32"/>
          <w:szCs w:val="32"/>
        </w:rPr>
        <w:t>银行间市场</w:t>
      </w:r>
      <w:r w:rsidR="00242056" w:rsidRPr="0029670F">
        <w:rPr>
          <w:rFonts w:ascii="彩虹粗仿宋" w:eastAsia="彩虹粗仿宋" w:hAnsiTheme="minorEastAsia" w:hint="eastAsia"/>
          <w:sz w:val="32"/>
          <w:szCs w:val="32"/>
        </w:rPr>
        <w:t>成功</w:t>
      </w:r>
      <w:r w:rsidR="00D34F0E" w:rsidRPr="0029670F">
        <w:rPr>
          <w:rFonts w:ascii="彩虹粗仿宋" w:eastAsia="彩虹粗仿宋" w:hAnsiTheme="minorEastAsia" w:hint="eastAsia"/>
          <w:sz w:val="32"/>
          <w:szCs w:val="32"/>
        </w:rPr>
        <w:t>发行</w:t>
      </w:r>
      <w:r w:rsidR="00E521DA" w:rsidRPr="0029670F">
        <w:rPr>
          <w:rFonts w:ascii="彩虹粗仿宋" w:eastAsia="彩虹粗仿宋" w:hAnsiTheme="minorEastAsia" w:hint="eastAsia"/>
          <w:sz w:val="32"/>
          <w:szCs w:val="32"/>
        </w:rPr>
        <w:t>了</w:t>
      </w:r>
      <w:r w:rsidR="00D34F0E" w:rsidRPr="0029670F">
        <w:rPr>
          <w:rFonts w:ascii="彩虹粗仿宋" w:eastAsia="彩虹粗仿宋" w:hAnsiTheme="minorEastAsia" w:hint="eastAsia"/>
          <w:sz w:val="32"/>
          <w:szCs w:val="32"/>
        </w:rPr>
        <w:t>5亿特别提款权（SDR）计价债券，期限三年，</w:t>
      </w:r>
      <w:r w:rsidRPr="0029670F">
        <w:rPr>
          <w:rFonts w:ascii="彩虹粗仿宋" w:eastAsia="彩虹粗仿宋" w:hAnsiTheme="minorEastAsia" w:hint="eastAsia"/>
          <w:sz w:val="32"/>
          <w:szCs w:val="32"/>
        </w:rPr>
        <w:t>发行利率</w:t>
      </w:r>
      <w:r w:rsidR="0029670F" w:rsidRPr="0029670F">
        <w:rPr>
          <w:rFonts w:ascii="彩虹粗仿宋" w:eastAsia="彩虹粗仿宋" w:hAnsiTheme="minorEastAsia" w:hint="eastAsia"/>
          <w:sz w:val="32"/>
          <w:szCs w:val="32"/>
        </w:rPr>
        <w:t>0.49</w:t>
      </w:r>
      <w:r w:rsidRPr="0029670F">
        <w:rPr>
          <w:rFonts w:ascii="彩虹粗仿宋" w:eastAsia="彩虹粗仿宋" w:hAnsiTheme="minorEastAsia" w:hint="eastAsia"/>
          <w:sz w:val="32"/>
          <w:szCs w:val="32"/>
        </w:rPr>
        <w:t>%。</w:t>
      </w:r>
      <w:r w:rsidR="00D34F0E" w:rsidRPr="0029670F">
        <w:rPr>
          <w:rFonts w:ascii="彩虹粗仿宋" w:eastAsia="彩虹粗仿宋" w:hAnsiTheme="minorEastAsia" w:hint="eastAsia"/>
          <w:sz w:val="32"/>
          <w:szCs w:val="32"/>
        </w:rPr>
        <w:t>这是世界上首支以人民币进行结算的SDR债券。此次世行SDR债券项目批注额度为20亿</w:t>
      </w:r>
      <w:r w:rsidRPr="0029670F">
        <w:rPr>
          <w:rFonts w:ascii="彩虹粗仿宋" w:eastAsia="彩虹粗仿宋" w:hAnsiTheme="minorEastAsia" w:hint="eastAsia"/>
          <w:sz w:val="32"/>
          <w:szCs w:val="32"/>
        </w:rPr>
        <w:t>SDR</w:t>
      </w:r>
      <w:r w:rsidR="00D34F0E" w:rsidRPr="0029670F">
        <w:rPr>
          <w:rFonts w:ascii="彩虹粗仿宋" w:eastAsia="彩虹粗仿宋" w:hAnsiTheme="minorEastAsia" w:hint="eastAsia"/>
          <w:sz w:val="32"/>
          <w:szCs w:val="32"/>
        </w:rPr>
        <w:t>，本次首期发行</w:t>
      </w:r>
      <w:bookmarkStart w:id="0" w:name="_GoBack"/>
      <w:bookmarkEnd w:id="0"/>
      <w:r w:rsidR="00D34F0E" w:rsidRPr="0029670F">
        <w:rPr>
          <w:rFonts w:ascii="彩虹粗仿宋" w:eastAsia="彩虹粗仿宋" w:hAnsiTheme="minorEastAsia" w:hint="eastAsia"/>
          <w:sz w:val="32"/>
          <w:szCs w:val="32"/>
        </w:rPr>
        <w:t>5亿</w:t>
      </w:r>
      <w:r w:rsidRPr="0029670F">
        <w:rPr>
          <w:rFonts w:ascii="彩虹粗仿宋" w:eastAsia="彩虹粗仿宋" w:hAnsiTheme="minorEastAsia" w:hint="eastAsia"/>
          <w:sz w:val="32"/>
          <w:szCs w:val="32"/>
        </w:rPr>
        <w:t>SDR</w:t>
      </w:r>
      <w:r w:rsidR="00D34F0E" w:rsidRPr="0029670F">
        <w:rPr>
          <w:rFonts w:ascii="彩虹粗仿宋" w:eastAsia="彩虹粗仿宋" w:hAnsiTheme="minorEastAsia" w:hint="eastAsia"/>
          <w:sz w:val="32"/>
          <w:szCs w:val="32"/>
        </w:rPr>
        <w:t>，采用固定利率单利按年计息。</w:t>
      </w:r>
    </w:p>
    <w:p w:rsidR="00A15FB3" w:rsidRPr="0029670F" w:rsidRDefault="00FD6DED" w:rsidP="0029670F">
      <w:pPr>
        <w:spacing w:line="360" w:lineRule="auto"/>
        <w:ind w:firstLineChars="200" w:firstLine="640"/>
        <w:rPr>
          <w:rFonts w:ascii="彩虹粗仿宋" w:eastAsia="彩虹粗仿宋" w:hAnsiTheme="minorEastAsia" w:hint="eastAsia"/>
          <w:sz w:val="32"/>
          <w:szCs w:val="32"/>
        </w:rPr>
      </w:pPr>
      <w:r w:rsidRPr="0029670F">
        <w:rPr>
          <w:rFonts w:ascii="彩虹粗仿宋" w:eastAsia="彩虹粗仿宋" w:hAnsiTheme="minorEastAsia" w:hint="eastAsia"/>
          <w:sz w:val="32"/>
          <w:szCs w:val="32"/>
        </w:rPr>
        <w:t>SDR计价债券的成功发行具有重要的标志性意义，是完善国际金融架构的重要一步，有助于促进扩大SDR的使用，增强国际货币体系的稳定性和韧性。</w:t>
      </w:r>
      <w:r w:rsidR="00B302E2" w:rsidRPr="0029670F">
        <w:rPr>
          <w:rFonts w:ascii="彩虹粗仿宋" w:eastAsia="彩虹粗仿宋" w:hAnsiTheme="minorEastAsia" w:hint="eastAsia"/>
          <w:sz w:val="32"/>
          <w:szCs w:val="32"/>
        </w:rPr>
        <w:t>今年</w:t>
      </w:r>
      <w:r w:rsidR="00592A8A" w:rsidRPr="0029670F">
        <w:rPr>
          <w:rFonts w:ascii="彩虹粗仿宋" w:eastAsia="彩虹粗仿宋" w:hAnsiTheme="minorEastAsia" w:hint="eastAsia"/>
          <w:sz w:val="32"/>
          <w:szCs w:val="32"/>
        </w:rPr>
        <w:t>7月结束的</w:t>
      </w:r>
      <w:r w:rsidR="002B0459" w:rsidRPr="0029670F">
        <w:rPr>
          <w:rFonts w:ascii="彩虹粗仿宋" w:eastAsia="彩虹粗仿宋" w:hAnsiTheme="minorEastAsia" w:hint="eastAsia"/>
          <w:sz w:val="32"/>
          <w:szCs w:val="32"/>
        </w:rPr>
        <w:t>二十国集团（G20）</w:t>
      </w:r>
      <w:r w:rsidR="00592A8A" w:rsidRPr="0029670F">
        <w:rPr>
          <w:rFonts w:ascii="彩虹粗仿宋" w:eastAsia="彩虹粗仿宋" w:hAnsiTheme="minorEastAsia" w:hint="eastAsia"/>
          <w:sz w:val="32"/>
          <w:szCs w:val="32"/>
        </w:rPr>
        <w:t>成都会议</w:t>
      </w:r>
      <w:r w:rsidR="002B0459" w:rsidRPr="0029670F">
        <w:rPr>
          <w:rFonts w:ascii="彩虹粗仿宋" w:eastAsia="彩虹粗仿宋" w:hAnsiTheme="minorEastAsia" w:hint="eastAsia"/>
          <w:sz w:val="32"/>
          <w:szCs w:val="32"/>
        </w:rPr>
        <w:t>，关于完善国际金融架构的议题之一就是扩大SDR的使用。7月22日，中国与世界银行、国际货币基金组织、世界贸易组织等六大国际组织在北京发布联合新闻稿表示，支持研究扩大SDR的使用范围，提高国际货币体系的韧性。在此之前，中国人民银行于今年4月开始，首次同时发布以美元和SDR作为报告货币的外汇储备数据。以SDR作为外汇储备的报告货币，能够更加客观地反映外汇储备的综合价值，也有助于增强SDR作为记账单位的作用。</w:t>
      </w:r>
      <w:r w:rsidR="00DB4F94" w:rsidRPr="0029670F">
        <w:rPr>
          <w:rFonts w:ascii="彩虹粗仿宋" w:eastAsia="彩虹粗仿宋" w:hAnsiTheme="minorEastAsia" w:hint="eastAsia"/>
          <w:sz w:val="32"/>
          <w:szCs w:val="32"/>
        </w:rPr>
        <w:t>可以说，本次SDR计价债券的发行顺应了国际货币体系的改革需求，是推动SDR金融工具市场化的有益尝试。</w:t>
      </w:r>
      <w:r w:rsidR="00592A8A" w:rsidRPr="0029670F">
        <w:rPr>
          <w:rFonts w:ascii="彩虹粗仿宋" w:eastAsia="彩虹粗仿宋" w:hAnsiTheme="minorEastAsia" w:hint="eastAsia"/>
          <w:sz w:val="32"/>
          <w:szCs w:val="32"/>
        </w:rPr>
        <w:t>对于中国</w:t>
      </w:r>
      <w:r w:rsidR="00A15FB3" w:rsidRPr="0029670F">
        <w:rPr>
          <w:rFonts w:ascii="彩虹粗仿宋" w:eastAsia="彩虹粗仿宋" w:hAnsiTheme="minorEastAsia" w:hint="eastAsia"/>
          <w:sz w:val="32"/>
          <w:szCs w:val="32"/>
        </w:rPr>
        <w:t>，SDR债券的发行丰富了我国债券市场交易品种，有助于我国资本市场的开放与发展，从而进一步推动人民币国际化进程。</w:t>
      </w:r>
    </w:p>
    <w:p w:rsidR="009E05DC" w:rsidRPr="0029670F" w:rsidRDefault="00DB36D4" w:rsidP="0029670F">
      <w:pPr>
        <w:spacing w:line="360" w:lineRule="auto"/>
        <w:ind w:firstLineChars="200" w:firstLine="640"/>
        <w:rPr>
          <w:rFonts w:ascii="彩虹粗仿宋" w:eastAsia="彩虹粗仿宋" w:hAnsiTheme="minorEastAsia" w:hint="eastAsia"/>
          <w:sz w:val="32"/>
          <w:szCs w:val="32"/>
        </w:rPr>
      </w:pPr>
      <w:r w:rsidRPr="0029670F">
        <w:rPr>
          <w:rFonts w:ascii="彩虹粗仿宋" w:eastAsia="彩虹粗仿宋" w:hAnsiTheme="minorEastAsia" w:hint="eastAsia"/>
          <w:sz w:val="32"/>
          <w:szCs w:val="32"/>
        </w:rPr>
        <w:lastRenderedPageBreak/>
        <w:t>中国建设银行作为</w:t>
      </w:r>
      <w:r w:rsidR="00592A8A" w:rsidRPr="0029670F">
        <w:rPr>
          <w:rFonts w:ascii="彩虹粗仿宋" w:eastAsia="彩虹粗仿宋" w:hAnsiTheme="minorEastAsia" w:hint="eastAsia"/>
          <w:sz w:val="32"/>
          <w:szCs w:val="32"/>
        </w:rPr>
        <w:t>世界银行首笔</w:t>
      </w:r>
      <w:r w:rsidRPr="0029670F">
        <w:rPr>
          <w:rFonts w:ascii="彩虹粗仿宋" w:eastAsia="彩虹粗仿宋" w:hAnsiTheme="minorEastAsia" w:hint="eastAsia"/>
          <w:sz w:val="32"/>
          <w:szCs w:val="32"/>
        </w:rPr>
        <w:t>SDR</w:t>
      </w:r>
      <w:r w:rsidR="00DB4F94" w:rsidRPr="0029670F">
        <w:rPr>
          <w:rFonts w:ascii="彩虹粗仿宋" w:eastAsia="彩虹粗仿宋" w:hAnsiTheme="minorEastAsia" w:hint="eastAsia"/>
          <w:sz w:val="32"/>
          <w:szCs w:val="32"/>
        </w:rPr>
        <w:t>债券发行的</w:t>
      </w:r>
      <w:proofErr w:type="gramStart"/>
      <w:r w:rsidR="005503AB" w:rsidRPr="0029670F">
        <w:rPr>
          <w:rFonts w:ascii="彩虹粗仿宋" w:eastAsia="彩虹粗仿宋" w:hAnsiTheme="minorEastAsia" w:hint="eastAsia"/>
          <w:sz w:val="32"/>
          <w:szCs w:val="32"/>
        </w:rPr>
        <w:t>联席</w:t>
      </w:r>
      <w:r w:rsidR="00DB4F94" w:rsidRPr="0029670F">
        <w:rPr>
          <w:rFonts w:ascii="彩虹粗仿宋" w:eastAsia="彩虹粗仿宋" w:hAnsiTheme="minorEastAsia" w:hint="eastAsia"/>
          <w:sz w:val="32"/>
          <w:szCs w:val="32"/>
        </w:rPr>
        <w:t>主</w:t>
      </w:r>
      <w:proofErr w:type="gramEnd"/>
      <w:r w:rsidR="00DB4F94" w:rsidRPr="0029670F">
        <w:rPr>
          <w:rFonts w:ascii="彩虹粗仿宋" w:eastAsia="彩虹粗仿宋" w:hAnsiTheme="minorEastAsia" w:hint="eastAsia"/>
          <w:sz w:val="32"/>
          <w:szCs w:val="32"/>
        </w:rPr>
        <w:t>承销商</w:t>
      </w:r>
      <w:r w:rsidR="005503AB" w:rsidRPr="0029670F">
        <w:rPr>
          <w:rFonts w:ascii="彩虹粗仿宋" w:eastAsia="彩虹粗仿宋" w:hAnsiTheme="minorEastAsia" w:hint="eastAsia"/>
          <w:sz w:val="32"/>
          <w:szCs w:val="32"/>
        </w:rPr>
        <w:t>之一</w:t>
      </w:r>
      <w:r w:rsidR="00DB4F94" w:rsidRPr="0029670F">
        <w:rPr>
          <w:rFonts w:ascii="彩虹粗仿宋" w:eastAsia="彩虹粗仿宋" w:hAnsiTheme="minorEastAsia" w:hint="eastAsia"/>
          <w:sz w:val="32"/>
          <w:szCs w:val="32"/>
        </w:rPr>
        <w:t>，</w:t>
      </w:r>
      <w:r w:rsidR="00592A8A" w:rsidRPr="0029670F">
        <w:rPr>
          <w:rFonts w:ascii="彩虹粗仿宋" w:eastAsia="彩虹粗仿宋" w:hAnsiTheme="minorEastAsia" w:hint="eastAsia"/>
          <w:sz w:val="32"/>
          <w:szCs w:val="32"/>
        </w:rPr>
        <w:t>为本次发行提供了涵盖债券承销至风险对</w:t>
      </w:r>
      <w:proofErr w:type="gramStart"/>
      <w:r w:rsidR="00592A8A" w:rsidRPr="0029670F">
        <w:rPr>
          <w:rFonts w:ascii="彩虹粗仿宋" w:eastAsia="彩虹粗仿宋" w:hAnsiTheme="minorEastAsia" w:hint="eastAsia"/>
          <w:sz w:val="32"/>
          <w:szCs w:val="32"/>
        </w:rPr>
        <w:t>冲方案</w:t>
      </w:r>
      <w:proofErr w:type="gramEnd"/>
      <w:r w:rsidR="00592A8A" w:rsidRPr="0029670F">
        <w:rPr>
          <w:rFonts w:ascii="彩虹粗仿宋" w:eastAsia="彩虹粗仿宋" w:hAnsiTheme="minorEastAsia" w:hint="eastAsia"/>
          <w:sz w:val="32"/>
          <w:szCs w:val="32"/>
        </w:rPr>
        <w:t>的全面服务</w:t>
      </w:r>
      <w:r w:rsidRPr="0029670F">
        <w:rPr>
          <w:rFonts w:ascii="彩虹粗仿宋" w:eastAsia="彩虹粗仿宋" w:hAnsiTheme="minorEastAsia" w:hint="eastAsia"/>
          <w:sz w:val="32"/>
          <w:szCs w:val="32"/>
        </w:rPr>
        <w:t>。</w:t>
      </w:r>
      <w:r w:rsidR="003A7BE5" w:rsidRPr="0029670F">
        <w:rPr>
          <w:rFonts w:ascii="彩虹粗仿宋" w:eastAsia="彩虹粗仿宋" w:hAnsiTheme="minorEastAsia" w:hint="eastAsia"/>
          <w:sz w:val="32"/>
          <w:szCs w:val="32"/>
        </w:rPr>
        <w:t>建行拥有</w:t>
      </w:r>
      <w:proofErr w:type="gramStart"/>
      <w:r w:rsidR="003A7BE5" w:rsidRPr="0029670F">
        <w:rPr>
          <w:rFonts w:ascii="彩虹粗仿宋" w:eastAsia="彩虹粗仿宋" w:hAnsiTheme="minorEastAsia" w:hint="eastAsia"/>
          <w:sz w:val="32"/>
          <w:szCs w:val="32"/>
        </w:rPr>
        <w:t>一</w:t>
      </w:r>
      <w:proofErr w:type="gramEnd"/>
      <w:r w:rsidR="003A7BE5" w:rsidRPr="0029670F">
        <w:rPr>
          <w:rFonts w:ascii="彩虹粗仿宋" w:eastAsia="彩虹粗仿宋" w:hAnsiTheme="minorEastAsia" w:hint="eastAsia"/>
          <w:sz w:val="32"/>
          <w:szCs w:val="32"/>
        </w:rPr>
        <w:t>支出色的债券</w:t>
      </w:r>
      <w:r w:rsidR="00DB4F94" w:rsidRPr="0029670F">
        <w:rPr>
          <w:rFonts w:ascii="彩虹粗仿宋" w:eastAsia="彩虹粗仿宋" w:hAnsiTheme="minorEastAsia" w:hint="eastAsia"/>
          <w:sz w:val="32"/>
          <w:szCs w:val="32"/>
        </w:rPr>
        <w:t>业务</w:t>
      </w:r>
      <w:r w:rsidR="003A7BE5" w:rsidRPr="0029670F">
        <w:rPr>
          <w:rFonts w:ascii="彩虹粗仿宋" w:eastAsia="彩虹粗仿宋" w:hAnsiTheme="minorEastAsia" w:hint="eastAsia"/>
          <w:sz w:val="32"/>
          <w:szCs w:val="32"/>
        </w:rPr>
        <w:t>团队，</w:t>
      </w:r>
      <w:r w:rsidR="008B50CE" w:rsidRPr="0029670F">
        <w:rPr>
          <w:rFonts w:ascii="彩虹粗仿宋" w:eastAsia="彩虹粗仿宋" w:hAnsiTheme="minorEastAsia" w:hint="eastAsia"/>
          <w:sz w:val="32"/>
          <w:szCs w:val="32"/>
        </w:rPr>
        <w:t>从最初的承销方案设计</w:t>
      </w:r>
      <w:r w:rsidRPr="0029670F">
        <w:rPr>
          <w:rFonts w:ascii="彩虹粗仿宋" w:eastAsia="彩虹粗仿宋" w:hAnsiTheme="minorEastAsia" w:hint="eastAsia"/>
          <w:sz w:val="32"/>
          <w:szCs w:val="32"/>
        </w:rPr>
        <w:t>，</w:t>
      </w:r>
      <w:r w:rsidR="008B50CE" w:rsidRPr="0029670F">
        <w:rPr>
          <w:rFonts w:ascii="彩虹粗仿宋" w:eastAsia="彩虹粗仿宋" w:hAnsiTheme="minorEastAsia" w:hint="eastAsia"/>
          <w:sz w:val="32"/>
          <w:szCs w:val="32"/>
        </w:rPr>
        <w:t>到与监管机构的沟通，再到</w:t>
      </w:r>
      <w:r w:rsidR="008747DE" w:rsidRPr="0029670F">
        <w:rPr>
          <w:rFonts w:ascii="彩虹粗仿宋" w:eastAsia="彩虹粗仿宋" w:hAnsiTheme="minorEastAsia" w:hint="eastAsia"/>
          <w:sz w:val="32"/>
          <w:szCs w:val="32"/>
        </w:rPr>
        <w:t>发行文件的准备以及与境内外投资人的对接，</w:t>
      </w:r>
      <w:r w:rsidR="003A7BE5" w:rsidRPr="0029670F">
        <w:rPr>
          <w:rFonts w:ascii="彩虹粗仿宋" w:eastAsia="彩虹粗仿宋" w:hAnsiTheme="minorEastAsia" w:hint="eastAsia"/>
          <w:sz w:val="32"/>
          <w:szCs w:val="32"/>
        </w:rPr>
        <w:t>该团队</w:t>
      </w:r>
      <w:r w:rsidR="006318CF" w:rsidRPr="0029670F">
        <w:rPr>
          <w:rFonts w:ascii="彩虹粗仿宋" w:eastAsia="彩虹粗仿宋" w:hAnsiTheme="minorEastAsia" w:hint="eastAsia"/>
          <w:sz w:val="32"/>
          <w:szCs w:val="32"/>
        </w:rPr>
        <w:t>全程参与，利用其专业</w:t>
      </w:r>
      <w:r w:rsidR="000264FD" w:rsidRPr="0029670F">
        <w:rPr>
          <w:rFonts w:ascii="彩虹粗仿宋" w:eastAsia="彩虹粗仿宋" w:hAnsiTheme="minorEastAsia" w:hint="eastAsia"/>
          <w:sz w:val="32"/>
          <w:szCs w:val="32"/>
        </w:rPr>
        <w:t>经验</w:t>
      </w:r>
      <w:r w:rsidR="006318CF" w:rsidRPr="0029670F">
        <w:rPr>
          <w:rFonts w:ascii="彩虹粗仿宋" w:eastAsia="彩虹粗仿宋" w:hAnsiTheme="minorEastAsia" w:hint="eastAsia"/>
          <w:sz w:val="32"/>
          <w:szCs w:val="32"/>
        </w:rPr>
        <w:t>帮助发行人</w:t>
      </w:r>
      <w:r w:rsidR="00592A8A" w:rsidRPr="0029670F">
        <w:rPr>
          <w:rFonts w:ascii="彩虹粗仿宋" w:eastAsia="彩虹粗仿宋" w:hAnsiTheme="minorEastAsia" w:hint="eastAsia"/>
          <w:sz w:val="32"/>
          <w:szCs w:val="32"/>
        </w:rPr>
        <w:t>熟悉中国债券市场，为首</w:t>
      </w:r>
      <w:proofErr w:type="gramStart"/>
      <w:r w:rsidR="00592A8A" w:rsidRPr="0029670F">
        <w:rPr>
          <w:rFonts w:ascii="彩虹粗仿宋" w:eastAsia="彩虹粗仿宋" w:hAnsiTheme="minorEastAsia" w:hint="eastAsia"/>
          <w:sz w:val="32"/>
          <w:szCs w:val="32"/>
        </w:rPr>
        <w:t>笔发行</w:t>
      </w:r>
      <w:proofErr w:type="gramEnd"/>
      <w:r w:rsidR="00592A8A" w:rsidRPr="0029670F">
        <w:rPr>
          <w:rFonts w:ascii="彩虹粗仿宋" w:eastAsia="彩虹粗仿宋" w:hAnsiTheme="minorEastAsia" w:hint="eastAsia"/>
          <w:sz w:val="32"/>
          <w:szCs w:val="32"/>
        </w:rPr>
        <w:t>做好充分准备</w:t>
      </w:r>
      <w:r w:rsidR="00DB4F94" w:rsidRPr="0029670F">
        <w:rPr>
          <w:rFonts w:ascii="彩虹粗仿宋" w:eastAsia="彩虹粗仿宋" w:hAnsiTheme="minorEastAsia" w:hint="eastAsia"/>
          <w:sz w:val="32"/>
          <w:szCs w:val="32"/>
        </w:rPr>
        <w:t>。</w:t>
      </w:r>
      <w:r w:rsidR="003A7BE5" w:rsidRPr="0029670F">
        <w:rPr>
          <w:rFonts w:ascii="彩虹粗仿宋" w:eastAsia="彩虹粗仿宋" w:hAnsiTheme="minorEastAsia" w:hint="eastAsia"/>
          <w:sz w:val="32"/>
          <w:szCs w:val="32"/>
        </w:rPr>
        <w:t>另外值得一提的是，为了解决SDR计价单位所蕴含的汇率风险问题，建行金融市场交易中心</w:t>
      </w:r>
      <w:r w:rsidR="000264FD" w:rsidRPr="0029670F">
        <w:rPr>
          <w:rFonts w:ascii="彩虹粗仿宋" w:eastAsia="彩虹粗仿宋" w:hAnsiTheme="minorEastAsia" w:hint="eastAsia"/>
          <w:sz w:val="32"/>
          <w:szCs w:val="32"/>
        </w:rPr>
        <w:t>和香港分行</w:t>
      </w:r>
      <w:r w:rsidR="00AC4300" w:rsidRPr="0029670F">
        <w:rPr>
          <w:rFonts w:ascii="彩虹粗仿宋" w:eastAsia="彩虹粗仿宋" w:hAnsiTheme="minorEastAsia" w:hint="eastAsia"/>
          <w:sz w:val="32"/>
          <w:szCs w:val="32"/>
        </w:rPr>
        <w:t>专门就此次债券发行</w:t>
      </w:r>
      <w:r w:rsidR="008747DE" w:rsidRPr="0029670F">
        <w:rPr>
          <w:rFonts w:ascii="彩虹粗仿宋" w:eastAsia="彩虹粗仿宋" w:hAnsiTheme="minorEastAsia" w:hint="eastAsia"/>
          <w:sz w:val="32"/>
          <w:szCs w:val="32"/>
        </w:rPr>
        <w:t>设计了</w:t>
      </w:r>
      <w:r w:rsidR="003A7BE5" w:rsidRPr="0029670F">
        <w:rPr>
          <w:rFonts w:ascii="彩虹粗仿宋" w:eastAsia="彩虹粗仿宋" w:hAnsiTheme="minorEastAsia" w:hint="eastAsia"/>
          <w:sz w:val="32"/>
          <w:szCs w:val="32"/>
        </w:rPr>
        <w:t>一套完善的</w:t>
      </w:r>
      <w:r w:rsidR="000264FD" w:rsidRPr="0029670F">
        <w:rPr>
          <w:rFonts w:ascii="彩虹粗仿宋" w:eastAsia="彩虹粗仿宋" w:hAnsiTheme="minorEastAsia" w:hint="eastAsia"/>
          <w:sz w:val="32"/>
          <w:szCs w:val="32"/>
        </w:rPr>
        <w:t>交叉</w:t>
      </w:r>
      <w:r w:rsidR="008747DE" w:rsidRPr="0029670F">
        <w:rPr>
          <w:rFonts w:ascii="彩虹粗仿宋" w:eastAsia="彩虹粗仿宋" w:hAnsiTheme="minorEastAsia" w:hint="eastAsia"/>
          <w:sz w:val="32"/>
          <w:szCs w:val="32"/>
        </w:rPr>
        <w:t>货币掉期方案，</w:t>
      </w:r>
      <w:r w:rsidR="00BB7058" w:rsidRPr="0029670F">
        <w:rPr>
          <w:rFonts w:ascii="彩虹粗仿宋" w:eastAsia="彩虹粗仿宋" w:hAnsiTheme="minorEastAsia" w:hint="eastAsia"/>
          <w:sz w:val="32"/>
          <w:szCs w:val="32"/>
        </w:rPr>
        <w:t>以帮助</w:t>
      </w:r>
      <w:r w:rsidR="003A7BE5" w:rsidRPr="0029670F">
        <w:rPr>
          <w:rFonts w:ascii="彩虹粗仿宋" w:eastAsia="彩虹粗仿宋" w:hAnsiTheme="minorEastAsia" w:hint="eastAsia"/>
          <w:sz w:val="32"/>
          <w:szCs w:val="32"/>
        </w:rPr>
        <w:t>发行人和投资者</w:t>
      </w:r>
      <w:r w:rsidR="00BB7058" w:rsidRPr="0029670F">
        <w:rPr>
          <w:rFonts w:ascii="彩虹粗仿宋" w:eastAsia="彩虹粗仿宋" w:hAnsiTheme="minorEastAsia" w:hint="eastAsia"/>
          <w:sz w:val="32"/>
          <w:szCs w:val="32"/>
        </w:rPr>
        <w:t>对冲他们所</w:t>
      </w:r>
      <w:r w:rsidR="003A7BE5" w:rsidRPr="0029670F">
        <w:rPr>
          <w:rFonts w:ascii="彩虹粗仿宋" w:eastAsia="彩虹粗仿宋" w:hAnsiTheme="minorEastAsia" w:hint="eastAsia"/>
          <w:sz w:val="32"/>
          <w:szCs w:val="32"/>
        </w:rPr>
        <w:t>面临的汇兑风险。</w:t>
      </w:r>
    </w:p>
    <w:p w:rsidR="00AC4300" w:rsidRPr="0029670F" w:rsidRDefault="00AC4300" w:rsidP="0029670F">
      <w:pPr>
        <w:spacing w:line="360" w:lineRule="auto"/>
        <w:ind w:firstLineChars="200" w:firstLine="640"/>
        <w:rPr>
          <w:rFonts w:ascii="彩虹粗仿宋" w:eastAsia="彩虹粗仿宋" w:hAnsiTheme="minorEastAsia" w:hint="eastAsia"/>
          <w:sz w:val="32"/>
          <w:szCs w:val="32"/>
        </w:rPr>
      </w:pPr>
      <w:r w:rsidRPr="0029670F">
        <w:rPr>
          <w:rFonts w:ascii="彩虹粗仿宋" w:eastAsia="彩虹粗仿宋" w:hAnsiTheme="minorEastAsia" w:hint="eastAsia"/>
          <w:sz w:val="32"/>
          <w:szCs w:val="32"/>
        </w:rPr>
        <w:t>中国建设银行副行长余静波</w:t>
      </w:r>
      <w:r w:rsidR="000C562A" w:rsidRPr="0029670F">
        <w:rPr>
          <w:rFonts w:ascii="彩虹粗仿宋" w:eastAsia="彩虹粗仿宋" w:hAnsiTheme="minorEastAsia" w:hint="eastAsia"/>
          <w:sz w:val="32"/>
          <w:szCs w:val="32"/>
        </w:rPr>
        <w:t>对世界银行此次债券的成功发行</w:t>
      </w:r>
      <w:r w:rsidRPr="0029670F">
        <w:rPr>
          <w:rFonts w:ascii="彩虹粗仿宋" w:eastAsia="彩虹粗仿宋" w:hAnsiTheme="minorEastAsia" w:hint="eastAsia"/>
          <w:sz w:val="32"/>
          <w:szCs w:val="32"/>
        </w:rPr>
        <w:t>表示</w:t>
      </w:r>
      <w:r w:rsidR="000C562A" w:rsidRPr="0029670F">
        <w:rPr>
          <w:rFonts w:ascii="彩虹粗仿宋" w:eastAsia="彩虹粗仿宋" w:hAnsiTheme="minorEastAsia" w:hint="eastAsia"/>
          <w:sz w:val="32"/>
          <w:szCs w:val="32"/>
        </w:rPr>
        <w:t>祝贺</w:t>
      </w:r>
      <w:r w:rsidRPr="0029670F">
        <w:rPr>
          <w:rFonts w:ascii="彩虹粗仿宋" w:eastAsia="彩虹粗仿宋" w:hAnsiTheme="minorEastAsia" w:hint="eastAsia"/>
          <w:sz w:val="32"/>
          <w:szCs w:val="32"/>
        </w:rPr>
        <w:t>，</w:t>
      </w:r>
      <w:r w:rsidR="000C562A" w:rsidRPr="0029670F">
        <w:rPr>
          <w:rFonts w:ascii="彩虹粗仿宋" w:eastAsia="彩虹粗仿宋" w:hAnsiTheme="minorEastAsia" w:hint="eastAsia"/>
          <w:sz w:val="32"/>
          <w:szCs w:val="32"/>
        </w:rPr>
        <w:t>并表示，</w:t>
      </w:r>
      <w:r w:rsidRPr="0029670F">
        <w:rPr>
          <w:rFonts w:ascii="彩虹粗仿宋" w:eastAsia="彩虹粗仿宋" w:hAnsiTheme="minorEastAsia" w:hint="eastAsia"/>
          <w:sz w:val="32"/>
          <w:szCs w:val="32"/>
        </w:rPr>
        <w:t>首笔以人民币计价的SDR债券在中国的成功发行为中国债券资本市场开启了新的篇章，建行对于能够促成此次发行深感荣幸。建行将以此为契机，进一步深化与世界银行和其他国际机构的交流，</w:t>
      </w:r>
      <w:r w:rsidR="00BB7058" w:rsidRPr="0029670F">
        <w:rPr>
          <w:rFonts w:ascii="彩虹粗仿宋" w:eastAsia="彩虹粗仿宋" w:hAnsiTheme="minorEastAsia" w:hint="eastAsia"/>
          <w:sz w:val="32"/>
          <w:szCs w:val="32"/>
        </w:rPr>
        <w:t>在今后</w:t>
      </w:r>
      <w:r w:rsidRPr="0029670F">
        <w:rPr>
          <w:rFonts w:ascii="彩虹粗仿宋" w:eastAsia="彩虹粗仿宋" w:hAnsiTheme="minorEastAsia" w:hint="eastAsia"/>
          <w:sz w:val="32"/>
          <w:szCs w:val="32"/>
        </w:rPr>
        <w:t>开展更</w:t>
      </w:r>
      <w:r w:rsidR="000264FD" w:rsidRPr="0029670F">
        <w:rPr>
          <w:rFonts w:ascii="彩虹粗仿宋" w:eastAsia="彩虹粗仿宋" w:hAnsiTheme="minorEastAsia" w:hint="eastAsia"/>
          <w:sz w:val="32"/>
          <w:szCs w:val="32"/>
        </w:rPr>
        <w:t>多、更</w:t>
      </w:r>
      <w:r w:rsidRPr="0029670F">
        <w:rPr>
          <w:rFonts w:ascii="彩虹粗仿宋" w:eastAsia="彩虹粗仿宋" w:hAnsiTheme="minorEastAsia" w:hint="eastAsia"/>
          <w:sz w:val="32"/>
          <w:szCs w:val="32"/>
        </w:rPr>
        <w:t>全面、更深层次的合作。</w:t>
      </w:r>
    </w:p>
    <w:p w:rsidR="00AC4300" w:rsidRPr="0029670F" w:rsidRDefault="00DB4F94" w:rsidP="0029670F">
      <w:pPr>
        <w:spacing w:line="360" w:lineRule="auto"/>
        <w:ind w:firstLineChars="200" w:firstLine="640"/>
        <w:rPr>
          <w:rFonts w:ascii="彩虹粗仿宋" w:eastAsia="彩虹粗仿宋" w:hAnsiTheme="minorEastAsia" w:hint="eastAsia"/>
          <w:sz w:val="32"/>
          <w:szCs w:val="32"/>
        </w:rPr>
      </w:pPr>
      <w:r w:rsidRPr="0029670F">
        <w:rPr>
          <w:rFonts w:ascii="彩虹粗仿宋" w:eastAsia="彩虹粗仿宋" w:hAnsiTheme="minorEastAsia" w:hint="eastAsia"/>
          <w:sz w:val="32"/>
          <w:szCs w:val="32"/>
        </w:rPr>
        <w:t>当然，发行SDR计价债券，仅仅是推动SDR金融工具市场化尝试的第一步，要真正推动SDR计价金融</w:t>
      </w:r>
      <w:r w:rsidR="00191449" w:rsidRPr="0029670F">
        <w:rPr>
          <w:rFonts w:ascii="彩虹粗仿宋" w:eastAsia="彩虹粗仿宋" w:hAnsiTheme="minorEastAsia" w:hint="eastAsia"/>
          <w:sz w:val="32"/>
          <w:szCs w:val="32"/>
        </w:rPr>
        <w:t>产品</w:t>
      </w:r>
      <w:r w:rsidRPr="0029670F">
        <w:rPr>
          <w:rFonts w:ascii="彩虹粗仿宋" w:eastAsia="彩虹粗仿宋" w:hAnsiTheme="minorEastAsia" w:hint="eastAsia"/>
          <w:sz w:val="32"/>
          <w:szCs w:val="32"/>
        </w:rPr>
        <w:t>走向成熟和保持合理流动性，需要在市场培育方面更加努力。有分析人士表示，要把市场培育起来，不能仅发行一只债券，最好的方式是相对频繁地发行，发展出收益率曲线，让投资者对持有较长期限的SDR债券更有信心。也有研究者表示，由于</w:t>
      </w:r>
      <w:r w:rsidRPr="0029670F">
        <w:rPr>
          <w:rFonts w:ascii="彩虹粗仿宋" w:eastAsia="彩虹粗仿宋" w:hAnsiTheme="minorEastAsia" w:hint="eastAsia"/>
          <w:sz w:val="32"/>
          <w:szCs w:val="32"/>
        </w:rPr>
        <w:lastRenderedPageBreak/>
        <w:t>初期SDR债券市场小、流动性差，为推动市场发展，各国政府和国际金融组织需付出较大努力，这些努力包括建设市场基础设施，为SDR债券的发行、清算等提供便利；扩大发行量、降低发行成本；提高市场流动性和出清效率等。</w:t>
      </w:r>
    </w:p>
    <w:p w:rsidR="000E7DAC" w:rsidRPr="0029670F" w:rsidRDefault="003658F5" w:rsidP="0029670F">
      <w:pPr>
        <w:spacing w:line="360" w:lineRule="auto"/>
        <w:ind w:firstLineChars="200" w:firstLine="640"/>
        <w:rPr>
          <w:rFonts w:ascii="彩虹粗仿宋" w:eastAsia="彩虹粗仿宋" w:hAnsiTheme="minorEastAsia" w:hint="eastAsia"/>
          <w:sz w:val="32"/>
          <w:szCs w:val="32"/>
        </w:rPr>
      </w:pPr>
      <w:r w:rsidRPr="0029670F">
        <w:rPr>
          <w:rFonts w:ascii="彩虹粗仿宋" w:eastAsia="彩虹粗仿宋" w:hAnsiTheme="minorEastAsia" w:hint="eastAsia"/>
          <w:sz w:val="32"/>
          <w:szCs w:val="32"/>
        </w:rPr>
        <w:t>中国</w:t>
      </w:r>
      <w:r w:rsidR="000E7DAC" w:rsidRPr="0029670F">
        <w:rPr>
          <w:rFonts w:ascii="彩虹粗仿宋" w:eastAsia="彩虹粗仿宋" w:hAnsiTheme="minorEastAsia" w:hint="eastAsia"/>
          <w:sz w:val="32"/>
          <w:szCs w:val="32"/>
        </w:rPr>
        <w:t>建设银行投资银行部总经理王勇</w:t>
      </w:r>
      <w:r w:rsidRPr="0029670F">
        <w:rPr>
          <w:rFonts w:ascii="彩虹粗仿宋" w:eastAsia="彩虹粗仿宋" w:hAnsiTheme="minorEastAsia" w:hint="eastAsia"/>
          <w:sz w:val="32"/>
          <w:szCs w:val="32"/>
        </w:rPr>
        <w:t>在接受采访时提到</w:t>
      </w:r>
      <w:r w:rsidR="000E7DAC" w:rsidRPr="0029670F">
        <w:rPr>
          <w:rFonts w:ascii="彩虹粗仿宋" w:eastAsia="彩虹粗仿宋" w:hAnsiTheme="minorEastAsia" w:hint="eastAsia"/>
          <w:sz w:val="32"/>
          <w:szCs w:val="32"/>
        </w:rPr>
        <w:t>，</w:t>
      </w:r>
      <w:r w:rsidRPr="0029670F">
        <w:rPr>
          <w:rFonts w:ascii="彩虹粗仿宋" w:eastAsia="彩虹粗仿宋" w:hAnsiTheme="minorEastAsia" w:hint="eastAsia"/>
          <w:sz w:val="32"/>
          <w:szCs w:val="32"/>
        </w:rPr>
        <w:t>建行在接下来将继续完善海外债券业务团队的人才建设，以应对国际市场对于SDR债券、熊猫债券等新兴债务融资工具品种的投融资需求。</w:t>
      </w:r>
    </w:p>
    <w:p w:rsidR="00E521DA" w:rsidRPr="0029670F" w:rsidRDefault="003658F5" w:rsidP="0029670F">
      <w:pPr>
        <w:spacing w:line="360" w:lineRule="auto"/>
        <w:ind w:firstLineChars="200" w:firstLine="640"/>
        <w:rPr>
          <w:rFonts w:ascii="彩虹粗仿宋" w:eastAsia="彩虹粗仿宋" w:hAnsiTheme="minorEastAsia" w:hint="eastAsia"/>
          <w:sz w:val="32"/>
          <w:szCs w:val="32"/>
        </w:rPr>
      </w:pPr>
      <w:r w:rsidRPr="0029670F">
        <w:rPr>
          <w:rFonts w:ascii="彩虹粗仿宋" w:eastAsia="彩虹粗仿宋" w:hAnsiTheme="minorEastAsia" w:hint="eastAsia"/>
          <w:sz w:val="32"/>
          <w:szCs w:val="32"/>
        </w:rPr>
        <w:t>总之，完善国际金融架构、改革国际货币体系是一个复杂且漫长的过程，SDR作用的提高也不会轻而易举，但无论如何，本次SDR计价债券的成功发行迈出了历史性的一步，未来一个更加稳健和成熟的国际货币体系值得期待。</w:t>
      </w:r>
    </w:p>
    <w:sectPr w:rsidR="00E521DA" w:rsidRPr="0029670F" w:rsidSect="00E3736D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704" w:rsidRDefault="006E5704" w:rsidP="00592A8A">
      <w:r>
        <w:separator/>
      </w:r>
    </w:p>
  </w:endnote>
  <w:endnote w:type="continuationSeparator" w:id="0">
    <w:p w:rsidR="006E5704" w:rsidRDefault="006E5704" w:rsidP="0059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704" w:rsidRDefault="006E5704" w:rsidP="00592A8A">
      <w:r>
        <w:separator/>
      </w:r>
    </w:p>
  </w:footnote>
  <w:footnote w:type="continuationSeparator" w:id="0">
    <w:p w:rsidR="006E5704" w:rsidRDefault="006E5704" w:rsidP="00592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5C"/>
    <w:rsid w:val="000264FD"/>
    <w:rsid w:val="000C562A"/>
    <w:rsid w:val="000E7DAC"/>
    <w:rsid w:val="00145578"/>
    <w:rsid w:val="00191449"/>
    <w:rsid w:val="001B6AD2"/>
    <w:rsid w:val="00242056"/>
    <w:rsid w:val="00287590"/>
    <w:rsid w:val="0029670F"/>
    <w:rsid w:val="002B0459"/>
    <w:rsid w:val="003658F5"/>
    <w:rsid w:val="003A7BE5"/>
    <w:rsid w:val="0043725C"/>
    <w:rsid w:val="0053659E"/>
    <w:rsid w:val="005503AB"/>
    <w:rsid w:val="00582201"/>
    <w:rsid w:val="00592A8A"/>
    <w:rsid w:val="00607459"/>
    <w:rsid w:val="006318CF"/>
    <w:rsid w:val="006E5704"/>
    <w:rsid w:val="007B31A2"/>
    <w:rsid w:val="007F775D"/>
    <w:rsid w:val="00852EA6"/>
    <w:rsid w:val="008747DE"/>
    <w:rsid w:val="00881095"/>
    <w:rsid w:val="0089169A"/>
    <w:rsid w:val="008B50CE"/>
    <w:rsid w:val="008C15F9"/>
    <w:rsid w:val="0099761C"/>
    <w:rsid w:val="009E05DC"/>
    <w:rsid w:val="00A15FB3"/>
    <w:rsid w:val="00AA7477"/>
    <w:rsid w:val="00AC4300"/>
    <w:rsid w:val="00AF4077"/>
    <w:rsid w:val="00B302E2"/>
    <w:rsid w:val="00BB7058"/>
    <w:rsid w:val="00C5452B"/>
    <w:rsid w:val="00CA285A"/>
    <w:rsid w:val="00D34F0E"/>
    <w:rsid w:val="00DB36D4"/>
    <w:rsid w:val="00DB4F94"/>
    <w:rsid w:val="00DD73BE"/>
    <w:rsid w:val="00E3736D"/>
    <w:rsid w:val="00E521DA"/>
    <w:rsid w:val="00E737A5"/>
    <w:rsid w:val="00FD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A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A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A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A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1414">
                  <w:marLeft w:val="0"/>
                  <w:marRight w:val="0"/>
                  <w:marTop w:val="300"/>
                  <w:marBottom w:val="0"/>
                  <w:divBdr>
                    <w:top w:val="single" w:sz="6" w:space="0" w:color="D0D0D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王洛达</dc:creator>
  <cp:keywords/>
  <dc:description/>
  <cp:lastModifiedBy>杨燕</cp:lastModifiedBy>
  <cp:revision>19</cp:revision>
  <cp:lastPrinted>2016-08-30T08:08:00Z</cp:lastPrinted>
  <dcterms:created xsi:type="dcterms:W3CDTF">2016-08-29T07:32:00Z</dcterms:created>
  <dcterms:modified xsi:type="dcterms:W3CDTF">2016-08-31T12:10:00Z</dcterms:modified>
</cp:coreProperties>
</file>