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18" w:rsidRPr="006039D9" w:rsidRDefault="004F6D18" w:rsidP="004F6D18">
      <w:pPr>
        <w:spacing w:line="480" w:lineRule="auto"/>
        <w:jc w:val="center"/>
        <w:rPr>
          <w:rFonts w:ascii="微软雅黑" w:eastAsia="微软雅黑" w:hAnsi="微软雅黑" w:hint="eastAsia"/>
          <w:sz w:val="36"/>
          <w:szCs w:val="36"/>
        </w:rPr>
      </w:pPr>
      <w:r w:rsidRPr="006039D9">
        <w:rPr>
          <w:rFonts w:ascii="微软雅黑" w:eastAsia="微软雅黑" w:hAnsi="微软雅黑" w:hint="eastAsia"/>
          <w:sz w:val="36"/>
          <w:szCs w:val="36"/>
        </w:rPr>
        <w:t>招标需求：</w:t>
      </w:r>
    </w:p>
    <w:p w:rsidR="004F6D18" w:rsidRPr="006039D9" w:rsidRDefault="004F6D18" w:rsidP="004F6D18">
      <w:pPr>
        <w:spacing w:line="480" w:lineRule="auto"/>
        <w:rPr>
          <w:rFonts w:ascii="彩虹粗仿宋" w:eastAsia="彩虹粗仿宋" w:hint="eastAsia"/>
          <w:sz w:val="18"/>
          <w:szCs w:val="18"/>
        </w:rPr>
      </w:pPr>
    </w:p>
    <w:p w:rsidR="004F6D18" w:rsidRPr="006039D9" w:rsidRDefault="004F6D18" w:rsidP="006039D9">
      <w:pPr>
        <w:spacing w:line="480" w:lineRule="auto"/>
        <w:ind w:firstLineChars="200" w:firstLine="600"/>
        <w:rPr>
          <w:rFonts w:ascii="彩虹粗仿宋" w:eastAsia="彩虹粗仿宋" w:hint="eastAsia"/>
          <w:sz w:val="30"/>
          <w:szCs w:val="30"/>
        </w:rPr>
      </w:pPr>
      <w:r w:rsidRPr="006039D9">
        <w:rPr>
          <w:rFonts w:ascii="彩虹粗仿宋" w:eastAsia="彩虹粗仿宋" w:hint="eastAsia"/>
          <w:sz w:val="30"/>
          <w:szCs w:val="30"/>
        </w:rPr>
        <w:t>（1）需保证完成执行至少10场活动：其中单位或院校2场、社区4场、属地商超2场、市内大型客流场所2场；</w:t>
      </w:r>
    </w:p>
    <w:p w:rsidR="004F6D18" w:rsidRPr="006039D9" w:rsidRDefault="004F6D18" w:rsidP="006039D9">
      <w:pPr>
        <w:spacing w:line="480" w:lineRule="auto"/>
        <w:ind w:firstLineChars="200" w:firstLine="600"/>
        <w:rPr>
          <w:rFonts w:ascii="彩虹粗仿宋" w:eastAsia="彩虹粗仿宋" w:hint="eastAsia"/>
          <w:sz w:val="30"/>
          <w:szCs w:val="30"/>
        </w:rPr>
      </w:pPr>
      <w:r w:rsidRPr="006039D9">
        <w:rPr>
          <w:rFonts w:ascii="彩虹粗仿宋" w:eastAsia="彩虹粗仿宋" w:hint="eastAsia"/>
          <w:sz w:val="30"/>
          <w:szCs w:val="30"/>
        </w:rPr>
        <w:t>（2）单位或院校2场：单一联合主题宣传、保证参与人数每场300人以上；</w:t>
      </w:r>
    </w:p>
    <w:p w:rsidR="006039D9" w:rsidRDefault="004F6D18" w:rsidP="006039D9">
      <w:pPr>
        <w:spacing w:line="480" w:lineRule="auto"/>
        <w:ind w:firstLineChars="200" w:firstLine="600"/>
        <w:rPr>
          <w:rFonts w:ascii="彩虹粗仿宋" w:eastAsia="彩虹粗仿宋" w:hint="eastAsia"/>
          <w:sz w:val="30"/>
          <w:szCs w:val="30"/>
        </w:rPr>
      </w:pPr>
      <w:r w:rsidRPr="006039D9">
        <w:rPr>
          <w:rFonts w:ascii="彩虹粗仿宋" w:eastAsia="彩虹粗仿宋" w:hint="eastAsia"/>
          <w:sz w:val="30"/>
          <w:szCs w:val="30"/>
        </w:rPr>
        <w:t>（3）社区4场：与社区专一联合主题均可、保证活动参与受众人数；</w:t>
      </w:r>
    </w:p>
    <w:p w:rsidR="004F6D18" w:rsidRPr="006039D9" w:rsidRDefault="004F6D18" w:rsidP="006039D9">
      <w:pPr>
        <w:spacing w:line="480" w:lineRule="auto"/>
        <w:ind w:firstLineChars="200" w:firstLine="600"/>
        <w:rPr>
          <w:rFonts w:ascii="彩虹粗仿宋" w:eastAsia="彩虹粗仿宋" w:hint="eastAsia"/>
          <w:sz w:val="30"/>
          <w:szCs w:val="30"/>
        </w:rPr>
      </w:pPr>
      <w:bookmarkStart w:id="0" w:name="_GoBack"/>
      <w:bookmarkEnd w:id="0"/>
      <w:r w:rsidRPr="006039D9">
        <w:rPr>
          <w:rFonts w:ascii="彩虹粗仿宋" w:eastAsia="彩虹粗仿宋" w:hint="eastAsia"/>
          <w:sz w:val="30"/>
          <w:szCs w:val="30"/>
        </w:rPr>
        <w:t>（4）属地商超2场：场地空间布置宣传视觉冲击力强、人流聚集，保证宣传力度；</w:t>
      </w:r>
    </w:p>
    <w:p w:rsidR="00824B5E" w:rsidRPr="006039D9" w:rsidRDefault="004F6D18" w:rsidP="006039D9">
      <w:pPr>
        <w:spacing w:line="480" w:lineRule="auto"/>
        <w:ind w:firstLineChars="200" w:firstLine="600"/>
        <w:rPr>
          <w:rFonts w:ascii="彩虹粗仿宋" w:eastAsia="彩虹粗仿宋" w:hint="eastAsia"/>
          <w:sz w:val="30"/>
          <w:szCs w:val="30"/>
        </w:rPr>
      </w:pPr>
      <w:r w:rsidRPr="006039D9">
        <w:rPr>
          <w:rFonts w:ascii="彩虹粗仿宋" w:eastAsia="彩虹粗仿宋" w:hint="eastAsia"/>
          <w:sz w:val="30"/>
          <w:szCs w:val="30"/>
        </w:rPr>
        <w:t>（5）市内大型客流场所2场：市内热门消费场所、客流密集、保证参与度、场地布置视觉冲击力强、宣传惠及面广。</w:t>
      </w:r>
    </w:p>
    <w:p w:rsidR="004F6D18" w:rsidRPr="006039D9" w:rsidRDefault="004F6D18" w:rsidP="006039D9">
      <w:pPr>
        <w:spacing w:line="480" w:lineRule="auto"/>
        <w:ind w:firstLineChars="200" w:firstLine="600"/>
        <w:rPr>
          <w:rFonts w:ascii="彩虹粗仿宋" w:eastAsia="彩虹粗仿宋" w:hint="eastAsia"/>
          <w:sz w:val="30"/>
          <w:szCs w:val="30"/>
        </w:rPr>
      </w:pPr>
      <w:r w:rsidRPr="006039D9">
        <w:rPr>
          <w:rFonts w:ascii="彩虹粗仿宋" w:eastAsia="彩虹粗仿宋" w:hint="eastAsia"/>
          <w:sz w:val="30"/>
          <w:szCs w:val="30"/>
        </w:rPr>
        <w:t>（6）能提供场地布置、茶歇</w:t>
      </w:r>
      <w:r w:rsidR="006039D9">
        <w:rPr>
          <w:rFonts w:ascii="彩虹粗仿宋" w:eastAsia="彩虹粗仿宋" w:hint="eastAsia"/>
          <w:sz w:val="30"/>
          <w:szCs w:val="30"/>
        </w:rPr>
        <w:t>、现场</w:t>
      </w:r>
      <w:r w:rsidRPr="006039D9">
        <w:rPr>
          <w:rFonts w:ascii="彩虹粗仿宋" w:eastAsia="彩虹粗仿宋" w:hint="eastAsia"/>
          <w:sz w:val="30"/>
          <w:szCs w:val="30"/>
        </w:rPr>
        <w:t>活动等。</w:t>
      </w:r>
    </w:p>
    <w:sectPr w:rsidR="004F6D18" w:rsidRPr="00603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6E" w:rsidRDefault="003B036E" w:rsidP="004F6D18">
      <w:r>
        <w:separator/>
      </w:r>
    </w:p>
  </w:endnote>
  <w:endnote w:type="continuationSeparator" w:id="0">
    <w:p w:rsidR="003B036E" w:rsidRDefault="003B036E" w:rsidP="004F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彩虹粗仿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6E" w:rsidRDefault="003B036E" w:rsidP="004F6D18">
      <w:r>
        <w:separator/>
      </w:r>
    </w:p>
  </w:footnote>
  <w:footnote w:type="continuationSeparator" w:id="0">
    <w:p w:rsidR="003B036E" w:rsidRDefault="003B036E" w:rsidP="004F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4E"/>
    <w:rsid w:val="003B036E"/>
    <w:rsid w:val="004478BA"/>
    <w:rsid w:val="004F6D18"/>
    <w:rsid w:val="006039D9"/>
    <w:rsid w:val="00824B5E"/>
    <w:rsid w:val="009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D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D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D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二道支行个人金融部</dc:creator>
  <cp:lastModifiedBy>二道支行个人金融部</cp:lastModifiedBy>
  <cp:revision>2</cp:revision>
  <dcterms:created xsi:type="dcterms:W3CDTF">2025-10-15T02:20:00Z</dcterms:created>
  <dcterms:modified xsi:type="dcterms:W3CDTF">2025-10-15T02:20:00Z</dcterms:modified>
</cp:coreProperties>
</file>