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粗仿宋" w:hAnsi="宋体" w:eastAsia="彩虹粗仿宋" w:cs="Times New Roman"/>
          <w:b/>
          <w:snapToGrid w:val="0"/>
          <w:kern w:val="0"/>
          <w:sz w:val="32"/>
          <w:szCs w:val="32"/>
        </w:rPr>
      </w:pPr>
      <w:bookmarkStart w:id="1" w:name="_GoBack"/>
      <w:bookmarkEnd w:id="1"/>
      <w:r>
        <w:rPr>
          <w:rFonts w:hint="eastAsia" w:ascii="彩虹粗仿宋" w:hAnsi="宋体" w:eastAsia="彩虹粗仿宋"/>
          <w:b/>
          <w:kern w:val="0"/>
          <w:sz w:val="40"/>
          <w:szCs w:val="30"/>
          <w:lang w:val="zh-CN"/>
        </w:rPr>
        <w:t>中国建设银行厦门市分行</w:t>
      </w:r>
      <w:r>
        <w:rPr>
          <w:rFonts w:hint="eastAsia" w:ascii="彩虹粗仿宋" w:hAnsi="宋体" w:eastAsia="彩虹粗仿宋"/>
          <w:b/>
          <w:kern w:val="0"/>
          <w:sz w:val="40"/>
          <w:szCs w:val="30"/>
          <w:lang w:val="en-US" w:eastAsia="zh-CN"/>
        </w:rPr>
        <w:t>2025年房票系统二期升级开发采购</w:t>
      </w:r>
      <w:r>
        <w:rPr>
          <w:rFonts w:hint="eastAsia" w:ascii="彩虹粗仿宋" w:hAnsi="宋体" w:eastAsia="彩虹粗仿宋"/>
          <w:b/>
          <w:kern w:val="0"/>
          <w:sz w:val="40"/>
          <w:szCs w:val="30"/>
          <w:lang w:val="zh-CN" w:eastAsia="zh-CN"/>
        </w:rPr>
        <w:t>项目</w:t>
      </w:r>
      <w:r>
        <w:rPr>
          <w:rFonts w:hint="eastAsia" w:ascii="彩虹粗仿宋" w:hAnsi="宋体" w:eastAsia="彩虹粗仿宋"/>
          <w:b/>
          <w:kern w:val="0"/>
          <w:sz w:val="40"/>
          <w:szCs w:val="30"/>
          <w:lang w:val="zh-CN"/>
        </w:rPr>
        <w:t>采购需求</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一、服务供应商要求</w:t>
      </w:r>
    </w:p>
    <w:p>
      <w:pPr>
        <w:pStyle w:val="7"/>
        <w:shd w:val="clear" w:color="auto" w:fill="FFFFFF"/>
        <w:ind w:firstLine="645"/>
        <w:rPr>
          <w:rFonts w:hint="default"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1.企业必须是在中华人民共和国境内注册的具有独立承担民事责任能力的法人。</w:t>
      </w:r>
    </w:p>
    <w:p>
      <w:pPr>
        <w:pStyle w:val="7"/>
        <w:shd w:val="clear" w:color="auto" w:fill="FFFFFF"/>
        <w:ind w:firstLine="645"/>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2.企业须有固定的营业场所。</w:t>
      </w:r>
    </w:p>
    <w:p>
      <w:pPr>
        <w:pStyle w:val="7"/>
        <w:shd w:val="clear" w:color="auto" w:fill="FFFFFF"/>
        <w:ind w:firstLine="645"/>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3.企业须具有ISO9001质量管理体系认证证书、ISO20000信息技术服务管理体系认证证书、ISO27001信息安全管理体系认证证书等相关资质。</w:t>
      </w:r>
    </w:p>
    <w:p>
      <w:pPr>
        <w:pStyle w:val="7"/>
        <w:shd w:val="clear" w:color="auto" w:fill="FFFFFF"/>
        <w:ind w:firstLine="645"/>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4.企业须具有政府信息、档案、资金管理类系统相关的软件著作权。</w:t>
      </w:r>
    </w:p>
    <w:p>
      <w:pPr>
        <w:pStyle w:val="7"/>
        <w:shd w:val="clear" w:color="auto" w:fill="FFFFFF"/>
        <w:ind w:firstLine="645"/>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5.企业需成立三年以上，经营状况正常且最近一年净利润为正数。</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6.自2022年05月1日起，企业具有与政府信息、档案、资金管理类系统开发相关的合作案例；符合资格要求且有房票系统开发服务合作案例的企业优先。</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w:t>
      </w:r>
      <w:r>
        <w:rPr>
          <w:rFonts w:hint="eastAsia" w:ascii="彩虹粗仿宋" w:hAnsi="宋体" w:eastAsia="彩虹粗仿宋" w:cs="Times New Roman"/>
          <w:b/>
          <w:snapToGrid w:val="0"/>
          <w:kern w:val="0"/>
          <w:sz w:val="32"/>
          <w:szCs w:val="32"/>
          <w:lang w:eastAsia="zh-CN"/>
        </w:rPr>
        <w:t>项目采购需</w:t>
      </w:r>
      <w:r>
        <w:rPr>
          <w:rFonts w:hint="eastAsia" w:ascii="彩虹粗仿宋" w:hAnsi="宋体" w:eastAsia="彩虹粗仿宋" w:cs="Times New Roman"/>
          <w:b/>
          <w:snapToGrid w:val="0"/>
          <w:kern w:val="0"/>
          <w:sz w:val="32"/>
          <w:szCs w:val="32"/>
        </w:rPr>
        <w:t>求</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（一）基本要求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房票系统二期升级开发。</w:t>
      </w:r>
    </w:p>
    <w:p>
      <w:pPr>
        <w:numPr>
          <w:ilvl w:val="0"/>
          <w:numId w:val="2"/>
        </w:numPr>
        <w:adjustRightInd w:val="0"/>
        <w:snapToGrid w:val="0"/>
        <w:spacing w:line="560" w:lineRule="atLeast"/>
        <w:ind w:firstLine="643" w:firstLineChars="200"/>
        <w:rPr>
          <w:rFonts w:hint="eastAsia" w:ascii="彩虹粗仿宋" w:hAnsi="宋体" w:eastAsia="彩虹粗仿宋" w:cs="Times New Roman"/>
          <w:b/>
          <w:snapToGrid w:val="0"/>
          <w:kern w:val="0"/>
          <w:sz w:val="32"/>
          <w:szCs w:val="32"/>
          <w:highlight w:val="none"/>
        </w:rPr>
      </w:pPr>
      <w:r>
        <w:rPr>
          <w:rFonts w:hint="eastAsia" w:ascii="彩虹粗仿宋" w:hAnsi="宋体" w:eastAsia="彩虹粗仿宋" w:cs="Times New Roman"/>
          <w:b/>
          <w:snapToGrid w:val="0"/>
          <w:kern w:val="0"/>
          <w:sz w:val="32"/>
          <w:szCs w:val="32"/>
          <w:highlight w:val="none"/>
          <w:lang w:eastAsia="zh-CN"/>
        </w:rPr>
        <w:t>项目</w:t>
      </w:r>
      <w:r>
        <w:rPr>
          <w:rFonts w:hint="eastAsia" w:ascii="彩虹粗仿宋" w:hAnsi="宋体" w:eastAsia="彩虹粗仿宋" w:cs="Times New Roman"/>
          <w:b/>
          <w:snapToGrid w:val="0"/>
          <w:kern w:val="0"/>
          <w:sz w:val="32"/>
          <w:szCs w:val="32"/>
          <w:highlight w:val="none"/>
        </w:rPr>
        <w:t>内容</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根据政府需求及要求，在保证房票系统稳定运行的基础上进行升级迭代开发，实现相关部门多跨协同，进一步提升房票系统的易用性及体验感。</w:t>
      </w:r>
    </w:p>
    <w:tbl>
      <w:tblPr>
        <w:tblStyle w:val="9"/>
        <w:tblW w:w="14115"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72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0" w:type="dxa"/>
            <w:vAlign w:val="center"/>
          </w:tcPr>
          <w:p>
            <w:pPr>
              <w:autoSpaceDE w:val="0"/>
              <w:autoSpaceDN w:val="0"/>
              <w:spacing w:line="360" w:lineRule="auto"/>
              <w:jc w:val="center"/>
              <w:rPr>
                <w:rFonts w:hint="eastAsia" w:ascii="楷体" w:hAnsi="楷体" w:eastAsia="楷体" w:cs="宋体"/>
                <w:b/>
                <w:bCs/>
                <w:sz w:val="24"/>
              </w:rPr>
            </w:pPr>
            <w:r>
              <w:rPr>
                <w:rFonts w:hint="eastAsia" w:ascii="楷体" w:hAnsi="楷体" w:eastAsia="楷体" w:cs="宋体"/>
                <w:b/>
                <w:bCs/>
                <w:sz w:val="24"/>
              </w:rPr>
              <w:t>序号</w:t>
            </w:r>
          </w:p>
        </w:tc>
        <w:tc>
          <w:tcPr>
            <w:tcW w:w="2720" w:type="dxa"/>
            <w:vAlign w:val="center"/>
          </w:tcPr>
          <w:p>
            <w:pPr>
              <w:autoSpaceDE w:val="0"/>
              <w:autoSpaceDN w:val="0"/>
              <w:spacing w:line="360" w:lineRule="auto"/>
              <w:jc w:val="center"/>
              <w:rPr>
                <w:rFonts w:hint="eastAsia" w:ascii="楷体" w:hAnsi="楷体" w:eastAsia="楷体" w:cs="宋体"/>
                <w:b/>
                <w:bCs/>
                <w:sz w:val="24"/>
              </w:rPr>
            </w:pPr>
            <w:r>
              <w:rPr>
                <w:rFonts w:hint="eastAsia" w:ascii="楷体" w:hAnsi="楷体" w:eastAsia="楷体" w:cs="宋体"/>
                <w:b/>
                <w:bCs/>
                <w:sz w:val="24"/>
                <w:lang w:eastAsia="zh-CN"/>
              </w:rPr>
              <w:t>建设内容</w:t>
            </w:r>
            <w:r>
              <w:rPr>
                <w:rFonts w:hint="eastAsia" w:ascii="楷体" w:hAnsi="楷体" w:eastAsia="楷体" w:cs="宋体"/>
                <w:b/>
                <w:bCs/>
                <w:sz w:val="24"/>
              </w:rPr>
              <w:t>类型</w:t>
            </w:r>
          </w:p>
        </w:tc>
        <w:tc>
          <w:tcPr>
            <w:tcW w:w="4950" w:type="dxa"/>
            <w:vAlign w:val="center"/>
          </w:tcPr>
          <w:p>
            <w:pPr>
              <w:autoSpaceDE w:val="0"/>
              <w:autoSpaceDN w:val="0"/>
              <w:spacing w:line="360" w:lineRule="auto"/>
              <w:jc w:val="center"/>
              <w:rPr>
                <w:rFonts w:hint="eastAsia" w:ascii="楷体" w:hAnsi="楷体" w:eastAsia="楷体" w:cs="宋体"/>
                <w:b/>
                <w:bCs/>
                <w:sz w:val="24"/>
                <w:lang w:eastAsia="zh-CN"/>
              </w:rPr>
            </w:pPr>
            <w:r>
              <w:rPr>
                <w:rFonts w:hint="eastAsia" w:ascii="楷体" w:hAnsi="楷体" w:eastAsia="楷体" w:cs="宋体"/>
                <w:b/>
                <w:bCs/>
                <w:sz w:val="24"/>
              </w:rPr>
              <w:t>备注</w:t>
            </w:r>
            <w:r>
              <w:rPr>
                <w:rFonts w:hint="eastAsia" w:ascii="楷体" w:hAnsi="楷体" w:eastAsia="楷体" w:cs="宋体"/>
                <w:b/>
                <w:bCs/>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0" w:type="dxa"/>
            <w:noWrap/>
            <w:vAlign w:val="center"/>
          </w:tcPr>
          <w:p>
            <w:pPr>
              <w:autoSpaceDE w:val="0"/>
              <w:autoSpaceDN w:val="0"/>
              <w:spacing w:line="360" w:lineRule="auto"/>
              <w:jc w:val="center"/>
              <w:rPr>
                <w:rFonts w:ascii="楷体" w:hAnsi="楷体" w:eastAsia="楷体" w:cs="宋体"/>
                <w:sz w:val="24"/>
              </w:rPr>
            </w:pPr>
            <w:r>
              <w:rPr>
                <w:rFonts w:hint="eastAsia" w:ascii="楷体" w:hAnsi="楷体" w:eastAsia="楷体" w:cs="宋体"/>
                <w:sz w:val="24"/>
              </w:rPr>
              <w:t>1</w:t>
            </w:r>
          </w:p>
        </w:tc>
        <w:tc>
          <w:tcPr>
            <w:tcW w:w="2720" w:type="dxa"/>
            <w:vAlign w:val="center"/>
          </w:tcPr>
          <w:p>
            <w:pPr>
              <w:autoSpaceDE w:val="0"/>
              <w:autoSpaceDN w:val="0"/>
              <w:spacing w:line="360" w:lineRule="auto"/>
              <w:jc w:val="center"/>
              <w:rPr>
                <w:rFonts w:ascii="楷体" w:hAnsi="楷体" w:eastAsia="楷体" w:cs="宋体"/>
                <w:sz w:val="24"/>
              </w:rPr>
            </w:pPr>
            <w:r>
              <w:rPr>
                <w:rFonts w:hint="eastAsia" w:ascii="楷体" w:hAnsi="楷体" w:eastAsia="楷体" w:cs="宋体"/>
                <w:sz w:val="24"/>
                <w:lang w:val="en-US" w:eastAsia="zh-CN"/>
              </w:rPr>
              <w:t>外部单位接口开发优化</w:t>
            </w:r>
          </w:p>
        </w:tc>
        <w:tc>
          <w:tcPr>
            <w:tcW w:w="4950" w:type="dxa"/>
          </w:tcPr>
          <w:p>
            <w:pPr>
              <w:autoSpaceDE w:val="0"/>
              <w:autoSpaceDN w:val="0"/>
              <w:spacing w:line="360" w:lineRule="auto"/>
              <w:jc w:val="left"/>
              <w:rPr>
                <w:rFonts w:hint="eastAsia" w:ascii="楷体" w:hAnsi="楷体" w:eastAsia="楷体" w:cs="宋体"/>
                <w:sz w:val="24"/>
                <w:lang w:eastAsia="zh-CN"/>
              </w:rPr>
            </w:pPr>
            <w:r>
              <w:rPr>
                <w:rFonts w:hint="eastAsia" w:ascii="楷体" w:hAnsi="楷体" w:eastAsia="楷体" w:cs="宋体"/>
                <w:sz w:val="24"/>
                <w:lang w:eastAsia="zh-CN"/>
              </w:rPr>
              <w:t>预计个数不超过</w:t>
            </w:r>
            <w:r>
              <w:rPr>
                <w:rFonts w:hint="eastAsia" w:ascii="楷体" w:hAnsi="楷体" w:eastAsia="楷体" w:cs="宋体"/>
                <w:sz w:val="24"/>
                <w:lang w:val="en-US" w:eastAsia="zh-CN"/>
              </w:rPr>
              <w:t>8个，</w:t>
            </w:r>
            <w:r>
              <w:rPr>
                <w:rFonts w:hint="eastAsia" w:ascii="楷体" w:hAnsi="楷体" w:eastAsia="楷体" w:cs="宋体"/>
                <w:sz w:val="24"/>
                <w:lang w:eastAsia="zh-CN"/>
              </w:rPr>
              <w:t>需按相关单位指定文档对接开发，或根据需求设计开发并提供文档。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0" w:type="dxa"/>
            <w:noWrap/>
            <w:vAlign w:val="center"/>
          </w:tcPr>
          <w:p>
            <w:pPr>
              <w:autoSpaceDE w:val="0"/>
              <w:autoSpaceDN w:val="0"/>
              <w:spacing w:line="360" w:lineRule="auto"/>
              <w:jc w:val="center"/>
              <w:rPr>
                <w:rFonts w:hint="eastAsia" w:ascii="楷体" w:hAnsi="楷体" w:eastAsia="楷体" w:cs="宋体"/>
                <w:sz w:val="24"/>
                <w:lang w:eastAsia="zh-CN"/>
              </w:rPr>
            </w:pPr>
            <w:r>
              <w:rPr>
                <w:rFonts w:hint="eastAsia" w:ascii="楷体" w:hAnsi="楷体" w:eastAsia="楷体" w:cs="宋体"/>
                <w:sz w:val="24"/>
                <w:lang w:val="en-US" w:eastAsia="zh-CN"/>
              </w:rPr>
              <w:t>2</w:t>
            </w:r>
          </w:p>
        </w:tc>
        <w:tc>
          <w:tcPr>
            <w:tcW w:w="2720" w:type="dxa"/>
            <w:vAlign w:val="center"/>
          </w:tcPr>
          <w:p>
            <w:pPr>
              <w:autoSpaceDE w:val="0"/>
              <w:autoSpaceDN w:val="0"/>
              <w:spacing w:line="360" w:lineRule="auto"/>
              <w:ind w:firstLine="240" w:firstLineChars="100"/>
              <w:jc w:val="center"/>
              <w:rPr>
                <w:rFonts w:ascii="楷体" w:hAnsi="楷体" w:eastAsia="楷体" w:cs="宋体"/>
                <w:sz w:val="24"/>
              </w:rPr>
            </w:pPr>
            <w:r>
              <w:rPr>
                <w:rFonts w:hint="eastAsia" w:ascii="楷体" w:hAnsi="楷体" w:eastAsia="楷体" w:cs="宋体"/>
                <w:sz w:val="24"/>
              </w:rPr>
              <w:t>定制开发</w:t>
            </w:r>
          </w:p>
        </w:tc>
        <w:tc>
          <w:tcPr>
            <w:tcW w:w="4950" w:type="dxa"/>
          </w:tcPr>
          <w:p>
            <w:pPr>
              <w:autoSpaceDE w:val="0"/>
              <w:autoSpaceDN w:val="0"/>
              <w:spacing w:line="360" w:lineRule="auto"/>
              <w:jc w:val="left"/>
              <w:rPr>
                <w:rFonts w:hint="default" w:ascii="楷体" w:hAnsi="楷体" w:eastAsia="楷体" w:cs="宋体"/>
                <w:sz w:val="24"/>
                <w:lang w:val="en-US" w:eastAsia="zh-CN"/>
              </w:rPr>
            </w:pPr>
            <w:r>
              <w:rPr>
                <w:rFonts w:hint="eastAsia" w:ascii="楷体" w:hAnsi="楷体" w:eastAsia="楷体" w:cs="宋体"/>
                <w:sz w:val="24"/>
                <w:lang w:eastAsia="zh-CN"/>
              </w:rPr>
              <w:t>根据政府需求设计开发并提供文档</w:t>
            </w:r>
            <w:r>
              <w:rPr>
                <w:rFonts w:hint="eastAsia" w:ascii="楷体" w:hAnsi="楷体" w:eastAsia="楷体" w:cs="宋体"/>
                <w:sz w:val="24"/>
                <w:lang w:val="en-US" w:eastAsia="zh-CN"/>
              </w:rPr>
              <w:t>（需求提出时间截止到2026年12月31日）</w:t>
            </w:r>
            <w:r>
              <w:rPr>
                <w:rFonts w:hint="eastAsia" w:ascii="楷体" w:hAnsi="楷体" w:eastAsia="楷体" w:cs="宋体"/>
                <w:sz w:val="24"/>
              </w:rPr>
              <w:t>，</w:t>
            </w:r>
            <w:r>
              <w:rPr>
                <w:rFonts w:hint="eastAsia" w:ascii="楷体" w:hAnsi="楷体" w:eastAsia="楷体" w:cs="宋体"/>
                <w:sz w:val="24"/>
                <w:lang w:eastAsia="zh-CN"/>
              </w:rPr>
              <w:t>总工作量</w:t>
            </w:r>
            <w:r>
              <w:rPr>
                <w:rFonts w:hint="eastAsia" w:ascii="楷体" w:hAnsi="楷体" w:eastAsia="楷体" w:cs="宋体"/>
                <w:sz w:val="24"/>
              </w:rPr>
              <w:t>预计</w:t>
            </w:r>
            <w:r>
              <w:rPr>
                <w:rFonts w:hint="eastAsia" w:ascii="楷体" w:hAnsi="楷体" w:eastAsia="楷体" w:cs="宋体"/>
                <w:sz w:val="24"/>
                <w:lang w:val="en-US" w:eastAsia="zh-CN"/>
              </w:rPr>
              <w:t>35</w:t>
            </w:r>
            <w:r>
              <w:rPr>
                <w:rFonts w:hint="eastAsia" w:ascii="楷体" w:hAnsi="楷体" w:eastAsia="楷体" w:cs="宋体"/>
                <w:sz w:val="24"/>
              </w:rPr>
              <w:t>人月</w:t>
            </w:r>
            <w:r>
              <w:rPr>
                <w:rFonts w:hint="eastAsia" w:ascii="楷体" w:hAnsi="楷体" w:eastAsia="楷体" w:cs="宋体"/>
                <w:sz w:val="24"/>
                <w:lang w:eastAsia="zh-CN"/>
              </w:rPr>
              <w:t>，</w:t>
            </w:r>
            <w:r>
              <w:rPr>
                <w:rFonts w:hint="eastAsia" w:ascii="楷体" w:hAnsi="楷体" w:eastAsia="楷体" w:cs="宋体"/>
                <w:sz w:val="24"/>
                <w:lang w:val="en-US" w:eastAsia="zh-CN"/>
              </w:rPr>
              <w:t>以实际投产验收核定为准，据实结算。其中已确认定制功能需求包括：资金监管功能、撮合平台、企业房票，具体功能说明详见下表。</w:t>
            </w:r>
          </w:p>
        </w:tc>
      </w:tr>
    </w:tbl>
    <w:p>
      <w:pPr>
        <w:numPr>
          <w:ilvl w:val="0"/>
          <w:numId w:val="0"/>
        </w:numPr>
        <w:adjustRightInd w:val="0"/>
        <w:snapToGrid w:val="0"/>
        <w:spacing w:line="560" w:lineRule="atLeast"/>
        <w:rPr>
          <w:rFonts w:hint="eastAsia" w:ascii="彩虹粗仿宋" w:hAnsi="宋体" w:eastAsia="彩虹粗仿宋" w:cs="Times New Roman"/>
          <w:b/>
          <w:snapToGrid w:val="0"/>
          <w:kern w:val="0"/>
          <w:sz w:val="32"/>
          <w:szCs w:val="32"/>
        </w:rPr>
      </w:pPr>
    </w:p>
    <w:tbl>
      <w:tblPr>
        <w:tblStyle w:val="8"/>
        <w:tblW w:w="8930"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1530"/>
        <w:gridCol w:w="6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30" w:type="dxa"/>
            <w:gridSpan w:val="3"/>
            <w:tcBorders>
              <w:top w:val="nil"/>
              <w:left w:val="nil"/>
              <w:bottom w:val="nil"/>
              <w:right w:val="nil"/>
              <w:tl2br w:val="nil"/>
              <w:tr2bl w:val="nil"/>
            </w:tcBorders>
            <w:noWrap w:val="0"/>
            <w:vAlign w:val="center"/>
          </w:tcPr>
          <w:p>
            <w:pPr>
              <w:spacing w:beforeLines="0" w:afterLines="0"/>
              <w:jc w:val="center"/>
              <w:rPr>
                <w:rFonts w:hint="eastAsia" w:ascii="楷体" w:hAnsi="楷体" w:eastAsia="楷体" w:cs="宋体"/>
                <w:b/>
                <w:bCs/>
                <w:sz w:val="28"/>
                <w:szCs w:val="28"/>
                <w:lang w:eastAsia="zh-CN"/>
              </w:rPr>
            </w:pPr>
          </w:p>
          <w:p>
            <w:pPr>
              <w:spacing w:beforeLines="0" w:afterLines="0"/>
              <w:jc w:val="center"/>
              <w:rPr>
                <w:rFonts w:hint="eastAsia" w:ascii="褰╄櫣绮椾豢瀹�" w:hAnsi="褰╄櫣绮椾豢瀹�" w:eastAsia="褰╄櫣绮椾豢瀹�"/>
                <w:b/>
                <w:color w:val="000000"/>
                <w:sz w:val="48"/>
                <w:szCs w:val="24"/>
              </w:rPr>
            </w:pPr>
            <w:r>
              <w:rPr>
                <w:rFonts w:hint="eastAsia" w:ascii="楷体" w:hAnsi="楷体" w:eastAsia="楷体" w:cs="宋体"/>
                <w:b/>
                <w:bCs/>
                <w:sz w:val="28"/>
                <w:szCs w:val="28"/>
                <w:lang w:eastAsia="zh-CN"/>
              </w:rPr>
              <w:t>已确认定制功能需求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b/>
                <w:bCs/>
                <w:sz w:val="21"/>
                <w:szCs w:val="21"/>
              </w:rPr>
            </w:pPr>
            <w:r>
              <w:rPr>
                <w:rFonts w:hint="eastAsia" w:ascii="楷体" w:hAnsi="楷体" w:eastAsia="楷体" w:cs="宋体"/>
                <w:b/>
                <w:bCs/>
                <w:sz w:val="21"/>
                <w:szCs w:val="21"/>
              </w:rPr>
              <w:t>序号</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b/>
                <w:bCs/>
                <w:sz w:val="21"/>
                <w:szCs w:val="21"/>
              </w:rPr>
            </w:pPr>
            <w:r>
              <w:rPr>
                <w:rFonts w:hint="eastAsia" w:ascii="楷体" w:hAnsi="楷体" w:eastAsia="楷体" w:cs="宋体"/>
                <w:b/>
                <w:bCs/>
                <w:sz w:val="21"/>
                <w:szCs w:val="21"/>
              </w:rPr>
              <w:t>需求功能</w:t>
            </w:r>
          </w:p>
        </w:tc>
        <w:tc>
          <w:tcPr>
            <w:tcW w:w="67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b/>
                <w:bCs/>
                <w:sz w:val="21"/>
                <w:szCs w:val="21"/>
              </w:rPr>
            </w:pPr>
            <w:r>
              <w:rPr>
                <w:rFonts w:hint="eastAsia" w:ascii="楷体" w:hAnsi="楷体" w:eastAsia="楷体" w:cs="宋体"/>
                <w:b/>
                <w:bCs/>
                <w:sz w:val="21"/>
                <w:szCs w:val="21"/>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67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1</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资金监管功能</w:t>
            </w:r>
          </w:p>
        </w:tc>
        <w:tc>
          <w:tcPr>
            <w:tcW w:w="67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both"/>
              <w:rPr>
                <w:rFonts w:hint="eastAsia" w:ascii="楷体" w:hAnsi="楷体" w:eastAsia="楷体" w:cs="宋体"/>
                <w:sz w:val="21"/>
                <w:szCs w:val="21"/>
              </w:rPr>
            </w:pPr>
            <w:r>
              <w:rPr>
                <w:rFonts w:hint="eastAsia" w:ascii="楷体" w:hAnsi="楷体" w:eastAsia="楷体" w:cs="宋体"/>
                <w:sz w:val="21"/>
                <w:szCs w:val="21"/>
              </w:rPr>
              <w:t>在房票转让模块下增加转让资金监管功能。支持上传相关合同文件及证明材料；支持电子签名；支持PC端审核；支持查询、筛选数据（如按转让方、受让方、审核环节、业务状态等筛选查询）；支持查看具体业务详情（如交易双方、交易房票面值、金额、电子合约等）；支持发起资金退款并可按列表查询、筛选（如按关联转让业务ID、房票类型、转让方、受让方、业务状态等筛选查询）及查看具体业务详情（如退款方、退款金额、交易流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2</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撮合平台</w:t>
            </w:r>
          </w:p>
        </w:tc>
        <w:tc>
          <w:tcPr>
            <w:tcW w:w="67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both"/>
              <w:rPr>
                <w:rFonts w:hint="eastAsia" w:ascii="楷体" w:hAnsi="楷体" w:eastAsia="楷体" w:cs="宋体"/>
                <w:sz w:val="21"/>
                <w:szCs w:val="21"/>
              </w:rPr>
            </w:pPr>
            <w:r>
              <w:rPr>
                <w:rFonts w:hint="eastAsia" w:ascii="楷体" w:hAnsi="楷体" w:eastAsia="楷体" w:cs="宋体"/>
                <w:sz w:val="21"/>
                <w:szCs w:val="21"/>
              </w:rPr>
              <w:t>提供房票交易信息发布及买卖方交流。支持转让信息和求购信息分列表显示，并可按区域、类型、适用范围等信息筛选搜索；支持查看转让及求购的信息详情，可显示的联系人、房票面值、转让金额、房票类型等信息；支持房票买卖双方留意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67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3</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企业房票</w:t>
            </w:r>
          </w:p>
        </w:tc>
        <w:tc>
          <w:tcPr>
            <w:tcW w:w="67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both"/>
              <w:rPr>
                <w:rFonts w:hint="eastAsia" w:ascii="楷体" w:hAnsi="楷体" w:eastAsia="楷体" w:cs="宋体"/>
                <w:sz w:val="21"/>
                <w:szCs w:val="21"/>
              </w:rPr>
            </w:pPr>
            <w:r>
              <w:rPr>
                <w:rFonts w:hint="eastAsia" w:ascii="楷体" w:hAnsi="楷体" w:eastAsia="楷体" w:cs="宋体"/>
                <w:sz w:val="21"/>
                <w:szCs w:val="21"/>
              </w:rPr>
              <w:t>支持企业房票开具，可填写企业相关信息并提交审批，可查看业务详情（如企业信息、开具票面金额等）；支持企业房票购房，并可查看业务详情（如买方信息、卖方信息、房源类型、交易金额等）；支持企业房票转让，并可查看业务详情（如转让方信息、受让方信息、关联购房信息等）；支持企业房票申领奖励，并可查看业务详情（如申领方信息、计算奖励、交易金额等）；支持企业房票申请兑付，可查看业务详情（如兑付方信息、兑付房票信息、兑付金额等）。</w:t>
            </w:r>
          </w:p>
        </w:tc>
      </w:tr>
    </w:tbl>
    <w:p>
      <w:pPr>
        <w:numPr>
          <w:ilvl w:val="0"/>
          <w:numId w:val="0"/>
        </w:numPr>
        <w:adjustRightInd w:val="0"/>
        <w:snapToGrid w:val="0"/>
        <w:spacing w:line="560" w:lineRule="atLeast"/>
        <w:rPr>
          <w:rFonts w:hint="eastAsia" w:ascii="彩虹粗仿宋" w:hAnsi="宋体" w:eastAsia="彩虹粗仿宋" w:cs="Times New Roman"/>
          <w:b/>
          <w:snapToGrid w:val="0"/>
          <w:kern w:val="0"/>
          <w:sz w:val="32"/>
          <w:szCs w:val="32"/>
        </w:rPr>
      </w:pPr>
    </w:p>
    <w:p>
      <w:pPr>
        <w:numPr>
          <w:ilvl w:val="0"/>
          <w:numId w:val="2"/>
        </w:numPr>
        <w:adjustRightInd w:val="0"/>
        <w:snapToGrid w:val="0"/>
        <w:spacing w:line="560" w:lineRule="atLeast"/>
        <w:ind w:firstLine="643" w:firstLineChars="200"/>
        <w:rPr>
          <w:rFonts w:hint="eastAsia"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生产</w:t>
      </w:r>
      <w:r>
        <w:rPr>
          <w:rFonts w:hint="eastAsia" w:ascii="彩虹粗仿宋" w:hAnsi="宋体" w:eastAsia="彩虹粗仿宋" w:cs="Times New Roman"/>
          <w:b/>
          <w:snapToGrid w:val="0"/>
          <w:kern w:val="0"/>
          <w:sz w:val="32"/>
          <w:szCs w:val="32"/>
          <w:lang w:eastAsia="zh-CN"/>
        </w:rPr>
        <w:t>及技术</w:t>
      </w:r>
      <w:r>
        <w:rPr>
          <w:rFonts w:hint="eastAsia" w:ascii="彩虹粗仿宋" w:hAnsi="宋体" w:eastAsia="彩虹粗仿宋" w:cs="Times New Roman"/>
          <w:b/>
          <w:snapToGrid w:val="0"/>
          <w:kern w:val="0"/>
          <w:sz w:val="32"/>
          <w:szCs w:val="32"/>
        </w:rPr>
        <w:t>要求</w:t>
      </w:r>
    </w:p>
    <w:p>
      <w:pPr>
        <w:pStyle w:val="14"/>
        <w:numPr>
          <w:ilvl w:val="-1"/>
          <w:numId w:val="0"/>
        </w:numPr>
        <w:ind w:firstLine="640"/>
        <w:rPr>
          <w:rFonts w:hint="eastAsia" w:ascii="彩虹粗仿宋" w:hAnsi="宋体" w:cs="Times New Roman"/>
          <w:snapToGrid w:val="0"/>
          <w:kern w:val="0"/>
          <w:sz w:val="32"/>
          <w:szCs w:val="32"/>
          <w:lang w:eastAsia="zh-CN"/>
        </w:rPr>
      </w:pPr>
      <w:r>
        <w:rPr>
          <w:rFonts w:hint="eastAsia" w:ascii="彩虹粗仿宋" w:hAnsi="宋体" w:cs="Times New Roman"/>
          <w:snapToGrid w:val="0"/>
          <w:kern w:val="0"/>
          <w:sz w:val="32"/>
          <w:szCs w:val="32"/>
          <w:lang w:val="en-US" w:eastAsia="zh-CN" w:bidi="ar-SA"/>
        </w:rPr>
        <w:t>1</w:t>
      </w:r>
      <w:r>
        <w:rPr>
          <w:rFonts w:hint="eastAsia" w:ascii="彩虹粗仿宋" w:hAnsi="宋体" w:eastAsia="彩虹粗仿宋" w:cs="Times New Roman"/>
          <w:snapToGrid w:val="0"/>
          <w:kern w:val="0"/>
          <w:sz w:val="32"/>
          <w:szCs w:val="32"/>
          <w:lang w:val="en-US" w:eastAsia="zh-CN" w:bidi="ar-SA"/>
        </w:rPr>
        <w:t>.</w:t>
      </w:r>
      <w:r>
        <w:rPr>
          <w:rFonts w:hint="eastAsia" w:ascii="彩虹粗仿宋" w:hAnsi="宋体" w:cs="Times New Roman"/>
          <w:snapToGrid w:val="0"/>
          <w:kern w:val="0"/>
          <w:sz w:val="32"/>
          <w:szCs w:val="32"/>
        </w:rPr>
        <w:t>提供所有</w:t>
      </w:r>
      <w:r>
        <w:rPr>
          <w:rFonts w:hint="eastAsia" w:ascii="彩虹粗仿宋" w:hAnsi="宋体" w:cs="Times New Roman"/>
          <w:snapToGrid w:val="0"/>
          <w:kern w:val="0"/>
          <w:sz w:val="32"/>
          <w:szCs w:val="32"/>
          <w:lang w:eastAsia="zh-CN"/>
        </w:rPr>
        <w:t>相关的</w:t>
      </w:r>
      <w:r>
        <w:rPr>
          <w:rFonts w:hint="eastAsia" w:ascii="彩虹粗仿宋" w:hAnsi="宋体" w:cs="Times New Roman"/>
          <w:snapToGrid w:val="0"/>
          <w:kern w:val="0"/>
          <w:sz w:val="32"/>
          <w:szCs w:val="32"/>
        </w:rPr>
        <w:t>源代码</w:t>
      </w:r>
      <w:r>
        <w:rPr>
          <w:rFonts w:hint="eastAsia" w:ascii="彩虹粗仿宋" w:hAnsi="宋体" w:cs="Times New Roman"/>
          <w:snapToGrid w:val="0"/>
          <w:kern w:val="0"/>
          <w:sz w:val="32"/>
          <w:szCs w:val="32"/>
          <w:lang w:eastAsia="zh-CN"/>
        </w:rPr>
        <w:t>。</w:t>
      </w:r>
    </w:p>
    <w:p>
      <w:pPr>
        <w:pStyle w:val="14"/>
        <w:numPr>
          <w:ilvl w:val="-1"/>
          <w:numId w:val="0"/>
        </w:numPr>
        <w:adjustRightInd w:val="0"/>
        <w:snapToGrid w:val="0"/>
        <w:spacing w:line="560" w:lineRule="atLeast"/>
        <w:ind w:firstLine="640" w:firstLineChars="200"/>
        <w:rPr>
          <w:rFonts w:hint="eastAsia" w:ascii="彩虹粗仿宋" w:hAnsi="宋体" w:eastAsia="彩虹粗仿宋" w:cs="Times New Roman"/>
          <w:b w:val="0"/>
          <w:snapToGrid w:val="0"/>
          <w:kern w:val="0"/>
          <w:sz w:val="32"/>
          <w:szCs w:val="32"/>
          <w:lang w:val="en-US" w:eastAsia="zh-CN"/>
        </w:rPr>
      </w:pPr>
      <w:r>
        <w:rPr>
          <w:rFonts w:hint="eastAsia" w:ascii="彩虹粗仿宋" w:hAnsi="宋体" w:cs="Times New Roman"/>
          <w:snapToGrid w:val="0"/>
          <w:kern w:val="0"/>
          <w:sz w:val="32"/>
          <w:szCs w:val="32"/>
          <w:lang w:val="en-US" w:eastAsia="zh-CN" w:bidi="ar-SA"/>
        </w:rPr>
        <w:t>2</w:t>
      </w:r>
      <w:r>
        <w:rPr>
          <w:rFonts w:hint="eastAsia" w:ascii="彩虹粗仿宋" w:hAnsi="宋体" w:eastAsia="彩虹粗仿宋" w:cs="Times New Roman"/>
          <w:snapToGrid w:val="0"/>
          <w:kern w:val="0"/>
          <w:sz w:val="32"/>
          <w:szCs w:val="32"/>
          <w:lang w:val="en-US" w:eastAsia="zh-CN" w:bidi="ar-SA"/>
        </w:rPr>
        <w:t>.</w:t>
      </w:r>
      <w:r>
        <w:rPr>
          <w:rFonts w:hint="eastAsia" w:ascii="彩虹粗仿宋" w:hAnsi="宋体" w:cs="Times New Roman"/>
          <w:snapToGrid w:val="0"/>
          <w:kern w:val="0"/>
          <w:sz w:val="32"/>
          <w:szCs w:val="32"/>
        </w:rPr>
        <w:t>提供完整可行的应用级应急处理方案，包含系统上线切换应急以及上线后日常应急处理。</w:t>
      </w:r>
    </w:p>
    <w:p>
      <w:pPr>
        <w:pStyle w:val="14"/>
        <w:numPr>
          <w:ilvl w:val="-1"/>
          <w:numId w:val="0"/>
        </w:numPr>
        <w:adjustRightInd w:val="0"/>
        <w:snapToGrid w:val="0"/>
        <w:spacing w:line="560" w:lineRule="atLeast"/>
        <w:ind w:firstLine="640" w:firstLineChars="200"/>
        <w:rPr>
          <w:rFonts w:ascii="彩虹粗仿宋" w:hAnsi="宋体" w:eastAsia="彩虹粗仿宋" w:cs="Times New Roman"/>
          <w:b/>
          <w:snapToGrid w:val="0"/>
          <w:kern w:val="0"/>
          <w:sz w:val="32"/>
          <w:szCs w:val="32"/>
        </w:rPr>
      </w:pPr>
      <w:r>
        <w:rPr>
          <w:rFonts w:hint="eastAsia" w:ascii="彩虹粗仿宋" w:hAnsi="宋体" w:cs="Times New Roman"/>
          <w:snapToGrid w:val="0"/>
          <w:kern w:val="0"/>
          <w:sz w:val="32"/>
          <w:szCs w:val="32"/>
          <w:lang w:val="en-US" w:eastAsia="zh-CN" w:bidi="ar-SA"/>
        </w:rPr>
        <w:t>3</w:t>
      </w:r>
      <w:r>
        <w:rPr>
          <w:rFonts w:hint="eastAsia" w:ascii="彩虹粗仿宋" w:hAnsi="宋体" w:eastAsia="彩虹粗仿宋" w:cs="Times New Roman"/>
          <w:snapToGrid w:val="0"/>
          <w:kern w:val="0"/>
          <w:sz w:val="32"/>
          <w:szCs w:val="32"/>
          <w:lang w:val="en-US" w:eastAsia="zh-CN" w:bidi="ar-SA"/>
        </w:rPr>
        <w:t>.</w:t>
      </w:r>
      <w:r>
        <w:rPr>
          <w:rFonts w:hint="eastAsia" w:ascii="彩虹粗仿宋" w:hAnsi="宋体" w:cs="Times New Roman"/>
          <w:snapToGrid w:val="0"/>
          <w:kern w:val="0"/>
          <w:sz w:val="32"/>
          <w:szCs w:val="32"/>
        </w:rPr>
        <w:t>项目</w:t>
      </w:r>
      <w:r>
        <w:rPr>
          <w:rFonts w:hint="eastAsia" w:ascii="彩虹粗仿宋" w:hAnsi="宋体" w:cs="Times New Roman"/>
          <w:snapToGrid w:val="0"/>
          <w:kern w:val="0"/>
          <w:sz w:val="32"/>
          <w:szCs w:val="32"/>
          <w:lang w:eastAsia="zh-CN"/>
        </w:rPr>
        <w:t>进度</w:t>
      </w:r>
      <w:r>
        <w:rPr>
          <w:rFonts w:hint="eastAsia" w:ascii="彩虹粗仿宋" w:hAnsi="宋体" w:cs="Times New Roman"/>
          <w:snapToGrid w:val="0"/>
          <w:kern w:val="0"/>
          <w:sz w:val="32"/>
          <w:szCs w:val="32"/>
        </w:rPr>
        <w:t>要求</w:t>
      </w:r>
      <w:r>
        <w:rPr>
          <w:rFonts w:hint="eastAsia" w:ascii="彩虹粗仿宋" w:hAnsi="宋体" w:cs="Times New Roman"/>
          <w:snapToGrid w:val="0"/>
          <w:kern w:val="0"/>
          <w:sz w:val="32"/>
          <w:szCs w:val="32"/>
          <w:lang w:eastAsia="zh-CN"/>
        </w:rPr>
        <w:t>：接口开发优化需在合同签订后一个月内</w:t>
      </w:r>
      <w:r>
        <w:rPr>
          <w:rFonts w:hint="eastAsia" w:ascii="彩虹粗仿宋" w:hAnsi="宋体" w:cs="Times New Roman"/>
          <w:snapToGrid w:val="0"/>
          <w:kern w:val="0"/>
          <w:sz w:val="32"/>
          <w:szCs w:val="32"/>
        </w:rPr>
        <w:t>完成。</w:t>
      </w:r>
      <w:r>
        <w:rPr>
          <w:rFonts w:hint="eastAsia" w:ascii="彩虹粗仿宋" w:hAnsi="宋体" w:eastAsia="彩虹粗仿宋" w:cs="Times New Roman"/>
          <w:snapToGrid w:val="0"/>
          <w:kern w:val="0"/>
          <w:sz w:val="32"/>
          <w:szCs w:val="32"/>
          <w:highlight w:val="none"/>
          <w:lang w:val="en-US" w:eastAsia="zh-CN"/>
        </w:rPr>
        <w:t>功能定制开发</w:t>
      </w:r>
      <w:r>
        <w:rPr>
          <w:rFonts w:hint="eastAsia" w:ascii="彩虹粗仿宋" w:hAnsi="宋体" w:cs="Times New Roman"/>
          <w:snapToGrid w:val="0"/>
          <w:kern w:val="0"/>
          <w:sz w:val="32"/>
          <w:szCs w:val="32"/>
        </w:rPr>
        <w:t>根据</w:t>
      </w:r>
      <w:r>
        <w:rPr>
          <w:rFonts w:hint="eastAsia" w:ascii="彩虹粗仿宋" w:hAnsi="宋体" w:cs="Times New Roman"/>
          <w:snapToGrid w:val="0"/>
          <w:kern w:val="0"/>
          <w:sz w:val="32"/>
          <w:szCs w:val="32"/>
          <w:lang w:eastAsia="zh-CN"/>
        </w:rPr>
        <w:t>政府需求及</w:t>
      </w:r>
      <w:r>
        <w:rPr>
          <w:rFonts w:hint="eastAsia" w:ascii="彩虹粗仿宋" w:hAnsi="宋体" w:cs="Times New Roman"/>
          <w:snapToGrid w:val="0"/>
          <w:kern w:val="0"/>
          <w:sz w:val="32"/>
          <w:szCs w:val="32"/>
        </w:rPr>
        <w:t>要求时间安排上线实施</w:t>
      </w:r>
      <w:r>
        <w:rPr>
          <w:rFonts w:hint="eastAsia" w:ascii="彩虹粗仿宋" w:hAnsi="宋体" w:cs="Times New Roman"/>
          <w:snapToGrid w:val="0"/>
          <w:kern w:val="0"/>
          <w:sz w:val="32"/>
          <w:szCs w:val="32"/>
          <w:lang w:eastAsia="zh-CN"/>
        </w:rPr>
        <w:t>。</w:t>
      </w:r>
    </w:p>
    <w:p>
      <w:pPr>
        <w:pStyle w:val="14"/>
        <w:numPr>
          <w:ilvl w:val="-1"/>
          <w:numId w:val="0"/>
        </w:num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cs="Times New Roman"/>
          <w:b/>
          <w:snapToGrid w:val="0"/>
          <w:kern w:val="0"/>
          <w:sz w:val="32"/>
          <w:szCs w:val="32"/>
          <w:lang w:eastAsia="zh-CN"/>
        </w:rPr>
        <w:t>（四）</w:t>
      </w:r>
      <w:r>
        <w:rPr>
          <w:rFonts w:hint="eastAsia" w:ascii="彩虹粗仿宋" w:hAnsi="宋体" w:eastAsia="彩虹粗仿宋" w:cs="Times New Roman"/>
          <w:b/>
          <w:snapToGrid w:val="0"/>
          <w:kern w:val="0"/>
          <w:sz w:val="32"/>
          <w:szCs w:val="32"/>
          <w:lang w:eastAsia="zh-CN"/>
        </w:rPr>
        <w:t>人员及</w:t>
      </w:r>
      <w:r>
        <w:rPr>
          <w:rFonts w:hint="eastAsia" w:ascii="彩虹粗仿宋" w:hAnsi="宋体" w:eastAsia="彩虹粗仿宋" w:cs="Times New Roman"/>
          <w:b/>
          <w:snapToGrid w:val="0"/>
          <w:kern w:val="0"/>
          <w:sz w:val="32"/>
          <w:szCs w:val="32"/>
        </w:rPr>
        <w:t>售后要求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bookmarkStart w:id="0" w:name="_Hlk117599742"/>
      <w:r>
        <w:rPr>
          <w:rFonts w:hint="eastAsia" w:ascii="彩虹粗仿宋" w:hAnsi="宋体" w:eastAsia="彩虹粗仿宋" w:cs="Times New Roman"/>
          <w:snapToGrid w:val="0"/>
          <w:kern w:val="0"/>
          <w:sz w:val="32"/>
          <w:szCs w:val="32"/>
        </w:rPr>
        <w:t>1.提供售后</w:t>
      </w:r>
      <w:r>
        <w:rPr>
          <w:rFonts w:hint="eastAsia" w:ascii="彩虹粗仿宋" w:hAnsi="宋体" w:eastAsia="彩虹粗仿宋" w:cs="Times New Roman"/>
          <w:snapToGrid w:val="0"/>
          <w:kern w:val="0"/>
          <w:sz w:val="32"/>
          <w:szCs w:val="32"/>
          <w:highlight w:val="none"/>
        </w:rPr>
        <w:t>服务质量保障方案，建立完善的售后服务管理体系及拥有专业的</w:t>
      </w:r>
      <w:r>
        <w:rPr>
          <w:rFonts w:hint="eastAsia" w:ascii="彩虹粗仿宋" w:hAnsi="宋体" w:eastAsia="彩虹粗仿宋" w:cs="Times New Roman"/>
          <w:snapToGrid w:val="0"/>
          <w:kern w:val="0"/>
          <w:sz w:val="32"/>
          <w:szCs w:val="32"/>
          <w:highlight w:val="none"/>
          <w:lang w:eastAsia="zh-CN"/>
        </w:rPr>
        <w:t>开发、</w:t>
      </w:r>
      <w:r>
        <w:rPr>
          <w:rFonts w:hint="eastAsia" w:ascii="彩虹粗仿宋" w:hAnsi="宋体" w:eastAsia="彩虹粗仿宋" w:cs="Times New Roman"/>
          <w:snapToGrid w:val="0"/>
          <w:kern w:val="0"/>
          <w:sz w:val="32"/>
          <w:szCs w:val="32"/>
          <w:highlight w:val="none"/>
        </w:rPr>
        <w:t>维护队伍</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Times New Roman" w:eastAsia="彩虹粗仿宋" w:cs="Times New Roman"/>
          <w:kern w:val="2"/>
          <w:sz w:val="30"/>
          <w:szCs w:val="30"/>
          <w:highlight w:val="none"/>
          <w:lang w:eastAsia="zh-CN"/>
        </w:rPr>
        <w:t>本项目</w:t>
      </w:r>
      <w:r>
        <w:rPr>
          <w:rFonts w:hint="eastAsia" w:ascii="彩虹粗仿宋" w:hAnsi="Times New Roman" w:eastAsia="彩虹粗仿宋" w:cs="Times New Roman"/>
          <w:kern w:val="2"/>
          <w:sz w:val="30"/>
          <w:szCs w:val="30"/>
          <w:highlight w:val="none"/>
        </w:rPr>
        <w:t>服务团队</w:t>
      </w:r>
      <w:r>
        <w:rPr>
          <w:rFonts w:hint="eastAsia" w:ascii="彩虹粗仿宋" w:hAnsi="Times New Roman" w:eastAsia="彩虹粗仿宋" w:cs="Times New Roman"/>
          <w:kern w:val="2"/>
          <w:sz w:val="30"/>
          <w:szCs w:val="30"/>
          <w:highlight w:val="none"/>
          <w:lang w:eastAsia="zh-CN"/>
        </w:rPr>
        <w:t>人员</w:t>
      </w:r>
      <w:r>
        <w:rPr>
          <w:rFonts w:hint="eastAsia" w:ascii="彩虹粗仿宋" w:hAnsi="Times New Roman" w:eastAsia="彩虹粗仿宋" w:cs="Times New Roman"/>
          <w:kern w:val="2"/>
          <w:sz w:val="30"/>
          <w:szCs w:val="30"/>
          <w:highlight w:val="none"/>
        </w:rPr>
        <w:t>人数不低于</w:t>
      </w:r>
      <w:r>
        <w:rPr>
          <w:rFonts w:hint="eastAsia" w:ascii="彩虹粗仿宋" w:hAnsi="Times New Roman" w:eastAsia="彩虹粗仿宋" w:cs="Times New Roman"/>
          <w:kern w:val="2"/>
          <w:sz w:val="30"/>
          <w:szCs w:val="30"/>
          <w:highlight w:val="none"/>
          <w:lang w:val="en-US" w:eastAsia="zh-CN"/>
        </w:rPr>
        <w:t>5</w:t>
      </w:r>
      <w:r>
        <w:rPr>
          <w:rFonts w:hint="eastAsia" w:ascii="彩虹粗仿宋" w:hAnsi="Times New Roman" w:eastAsia="彩虹粗仿宋" w:cs="Times New Roman"/>
          <w:kern w:val="2"/>
          <w:sz w:val="30"/>
          <w:szCs w:val="30"/>
          <w:highlight w:val="none"/>
        </w:rPr>
        <w:t>人</w:t>
      </w:r>
      <w:r>
        <w:rPr>
          <w:rFonts w:hint="eastAsia" w:ascii="彩虹粗仿宋" w:hAnsi="Times New Roman" w:eastAsia="彩虹粗仿宋" w:cs="Times New Roman"/>
          <w:kern w:val="2"/>
          <w:sz w:val="30"/>
          <w:szCs w:val="30"/>
          <w:highlight w:val="none"/>
          <w:lang w:eastAsia="zh-CN"/>
        </w:rPr>
        <w:t>，其中本地驻点人员不低于</w:t>
      </w:r>
      <w:r>
        <w:rPr>
          <w:rFonts w:hint="eastAsia" w:ascii="彩虹粗仿宋" w:hAnsi="Times New Roman" w:eastAsia="彩虹粗仿宋" w:cs="Times New Roman"/>
          <w:kern w:val="2"/>
          <w:sz w:val="30"/>
          <w:szCs w:val="30"/>
          <w:highlight w:val="none"/>
          <w:lang w:val="en-US" w:eastAsia="zh-CN"/>
        </w:rPr>
        <w:t>3人</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rPr>
        <w:t>，保</w:t>
      </w:r>
      <w:r>
        <w:rPr>
          <w:rFonts w:hint="eastAsia" w:ascii="彩虹粗仿宋" w:hAnsi="宋体" w:eastAsia="彩虹粗仿宋" w:cs="Times New Roman"/>
          <w:snapToGrid w:val="0"/>
          <w:kern w:val="0"/>
          <w:sz w:val="32"/>
          <w:szCs w:val="32"/>
        </w:rPr>
        <w:t>证项目正常运行的措施。</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维护支持服务期内，提供7*24小时电话、网络等远程支持服务及上门维护支持服务。维护支持服务内容包括技术支持、日常巡检、故障排除、项目升级、项目功能后期细微优化或改进（按使用单位提供的功能需求在规定的时限内完成）等。</w:t>
      </w:r>
    </w:p>
    <w:p>
      <w:pPr>
        <w:adjustRightInd w:val="0"/>
        <w:snapToGrid w:val="0"/>
        <w:spacing w:line="560" w:lineRule="atLeast"/>
        <w:ind w:firstLine="64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3.</w:t>
      </w:r>
      <w:r>
        <w:rPr>
          <w:rFonts w:hint="eastAsia" w:ascii="彩虹粗仿宋" w:hAnsi="宋体" w:eastAsia="彩虹粗仿宋" w:cs="Times New Roman"/>
          <w:snapToGrid w:val="0"/>
          <w:kern w:val="0"/>
          <w:sz w:val="32"/>
          <w:szCs w:val="32"/>
        </w:rPr>
        <w:t>在接到系统故障通知（可口头通知）后立即响应</w:t>
      </w:r>
      <w:r>
        <w:rPr>
          <w:rFonts w:hint="eastAsia" w:ascii="彩虹粗仿宋" w:hAnsi="宋体" w:eastAsia="彩虹粗仿宋" w:cs="Times New Roman"/>
          <w:snapToGrid w:val="0"/>
          <w:kern w:val="0"/>
          <w:sz w:val="32"/>
          <w:szCs w:val="32"/>
          <w:lang w:eastAsia="zh-CN"/>
        </w:rPr>
        <w:t>并</w:t>
      </w:r>
      <w:r>
        <w:rPr>
          <w:rFonts w:hint="eastAsia" w:ascii="彩虹粗仿宋" w:hAnsi="宋体" w:eastAsia="彩虹粗仿宋" w:cs="Times New Roman"/>
          <w:snapToGrid w:val="0"/>
          <w:kern w:val="0"/>
          <w:sz w:val="32"/>
          <w:szCs w:val="32"/>
        </w:rPr>
        <w:t>组织分析，最迟</w:t>
      </w:r>
      <w:r>
        <w:rPr>
          <w:rFonts w:hint="eastAsia" w:ascii="彩虹粗仿宋" w:hAnsi="宋体" w:eastAsia="彩虹粗仿宋" w:cs="Times New Roman"/>
          <w:snapToGrid w:val="0"/>
          <w:kern w:val="0"/>
          <w:sz w:val="32"/>
          <w:szCs w:val="32"/>
          <w:lang w:eastAsia="zh-CN"/>
        </w:rPr>
        <w:t>需在</w:t>
      </w:r>
      <w:r>
        <w:rPr>
          <w:rFonts w:hint="eastAsia" w:ascii="彩虹粗仿宋" w:hAnsi="宋体" w:eastAsia="彩虹粗仿宋" w:cs="Times New Roman"/>
          <w:snapToGrid w:val="0"/>
          <w:kern w:val="0"/>
          <w:sz w:val="32"/>
          <w:szCs w:val="32"/>
          <w:lang w:val="en-US" w:eastAsia="zh-CN"/>
        </w:rPr>
        <w:t>2</w:t>
      </w:r>
      <w:r>
        <w:rPr>
          <w:rFonts w:hint="eastAsia" w:ascii="彩虹粗仿宋" w:hAnsi="宋体" w:eastAsia="彩虹粗仿宋" w:cs="Times New Roman"/>
          <w:snapToGrid w:val="0"/>
          <w:kern w:val="0"/>
          <w:sz w:val="32"/>
          <w:szCs w:val="32"/>
        </w:rPr>
        <w:t>小时内给出解决方案。</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lang w:val="en-US" w:eastAsia="zh-CN"/>
        </w:rPr>
        <w:t>4.</w:t>
      </w:r>
      <w:r>
        <w:rPr>
          <w:rFonts w:hint="eastAsia" w:ascii="彩虹粗仿宋" w:hAnsi="宋体" w:eastAsia="彩虹粗仿宋" w:cs="Times New Roman"/>
          <w:snapToGrid w:val="0"/>
          <w:kern w:val="0"/>
          <w:sz w:val="32"/>
          <w:szCs w:val="32"/>
        </w:rPr>
        <w:t>因为政策性原因，需对本系统的应用软件进行相应修改</w:t>
      </w:r>
      <w:r>
        <w:rPr>
          <w:rFonts w:hint="eastAsia" w:ascii="彩虹粗仿宋" w:hAnsi="宋体" w:eastAsia="彩虹粗仿宋" w:cs="Times New Roman"/>
          <w:snapToGrid w:val="0"/>
          <w:kern w:val="0"/>
          <w:sz w:val="32"/>
          <w:szCs w:val="32"/>
          <w:lang w:eastAsia="zh-CN"/>
        </w:rPr>
        <w:t>的</w:t>
      </w:r>
      <w:r>
        <w:rPr>
          <w:rFonts w:hint="eastAsia"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highlight w:val="none"/>
          <w:lang w:eastAsia="zh-CN"/>
        </w:rPr>
        <w:t>需在接到</w:t>
      </w:r>
      <w:r>
        <w:rPr>
          <w:rFonts w:hint="eastAsia" w:ascii="彩虹粗仿宋" w:hAnsi="宋体" w:eastAsia="彩虹粗仿宋" w:cs="Times New Roman"/>
          <w:snapToGrid w:val="0"/>
          <w:kern w:val="0"/>
          <w:sz w:val="32"/>
          <w:szCs w:val="32"/>
          <w:highlight w:val="none"/>
        </w:rPr>
        <w:t>通知（可口头通知）两日内，根据具体时间和实施要求，进行相关修改工作。</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5.项目实施完成，经验收合格之日起3年内为免费质保期（含软件免费升级服务）。</w:t>
      </w:r>
    </w:p>
    <w:bookmarkEnd w:id="0"/>
    <w:p>
      <w:pPr>
        <w:adjustRightInd w:val="0"/>
        <w:snapToGrid w:val="0"/>
        <w:spacing w:line="560" w:lineRule="atLeast"/>
        <w:ind w:firstLine="643" w:firstLineChars="200"/>
        <w:rPr>
          <w:rFonts w:hint="eastAsia" w:ascii="彩虹粗仿宋" w:hAnsi="宋体" w:eastAsia="彩虹粗仿宋" w:cs="Times New Roman"/>
          <w:b/>
          <w:snapToGrid w:val="0"/>
          <w:kern w:val="0"/>
          <w:sz w:val="32"/>
          <w:szCs w:val="32"/>
          <w:highlight w:val="none"/>
        </w:rPr>
      </w:pPr>
      <w:r>
        <w:rPr>
          <w:rFonts w:hint="eastAsia" w:ascii="彩虹粗仿宋" w:hAnsi="宋体" w:eastAsia="彩虹粗仿宋" w:cs="Times New Roman"/>
          <w:b/>
          <w:snapToGrid w:val="0"/>
          <w:kern w:val="0"/>
          <w:sz w:val="32"/>
          <w:szCs w:val="32"/>
          <w:highlight w:val="none"/>
        </w:rPr>
        <w:t>（</w:t>
      </w:r>
      <w:r>
        <w:rPr>
          <w:rFonts w:hint="eastAsia" w:ascii="彩虹粗仿宋" w:hAnsi="宋体" w:eastAsia="彩虹粗仿宋" w:cs="Times New Roman"/>
          <w:b/>
          <w:snapToGrid w:val="0"/>
          <w:kern w:val="0"/>
          <w:sz w:val="32"/>
          <w:szCs w:val="32"/>
          <w:highlight w:val="none"/>
          <w:lang w:eastAsia="zh-CN"/>
        </w:rPr>
        <w:t>五</w:t>
      </w:r>
      <w:r>
        <w:rPr>
          <w:rFonts w:hint="eastAsia" w:ascii="彩虹粗仿宋" w:hAnsi="宋体" w:eastAsia="彩虹粗仿宋" w:cs="Times New Roman"/>
          <w:b/>
          <w:snapToGrid w:val="0"/>
          <w:kern w:val="0"/>
          <w:sz w:val="32"/>
          <w:szCs w:val="32"/>
          <w:highlight w:val="none"/>
        </w:rPr>
        <w:t>）付款方式</w:t>
      </w:r>
    </w:p>
    <w:p>
      <w:pPr>
        <w:autoSpaceDE/>
        <w:autoSpaceDN/>
        <w:adjustRightInd w:val="0"/>
        <w:snapToGrid w:val="0"/>
        <w:spacing w:line="560" w:lineRule="atLeast"/>
        <w:ind w:firstLine="640" w:firstLineChars="0"/>
        <w:rPr>
          <w:rFonts w:hint="eastAsia" w:ascii="彩虹粗仿宋" w:hAnsi="宋体" w:eastAsia="彩虹粗仿宋" w:cs="Times New Roman"/>
          <w:snapToGrid w:val="0"/>
          <w:color w:val="auto"/>
          <w:kern w:val="0"/>
          <w:sz w:val="32"/>
          <w:szCs w:val="32"/>
          <w:highlight w:val="none"/>
        </w:rPr>
      </w:pPr>
      <w:r>
        <w:rPr>
          <w:rFonts w:hint="eastAsia" w:ascii="彩虹粗仿宋" w:hAnsi="宋体" w:eastAsia="彩虹粗仿宋" w:cs="Times New Roman"/>
          <w:snapToGrid w:val="0"/>
          <w:kern w:val="0"/>
          <w:sz w:val="32"/>
          <w:szCs w:val="32"/>
          <w:highlight w:val="none"/>
        </w:rPr>
        <w:t>1.</w:t>
      </w:r>
      <w:r>
        <w:rPr>
          <w:rFonts w:hint="eastAsia" w:ascii="彩虹粗仿宋" w:hAnsi="宋体" w:eastAsia="彩虹粗仿宋" w:cs="Times New Roman"/>
          <w:snapToGrid w:val="0"/>
          <w:color w:val="auto"/>
          <w:kern w:val="0"/>
          <w:sz w:val="32"/>
          <w:szCs w:val="32"/>
          <w:highlight w:val="none"/>
        </w:rPr>
        <w:t>合同签订后，</w:t>
      </w:r>
      <w:r>
        <w:rPr>
          <w:rFonts w:hint="eastAsia" w:ascii="彩虹粗仿宋" w:hAnsi="宋体" w:eastAsia="彩虹粗仿宋" w:cs="Times New Roman"/>
          <w:snapToGrid w:val="0"/>
          <w:kern w:val="0"/>
          <w:sz w:val="32"/>
          <w:szCs w:val="32"/>
          <w:highlight w:val="none"/>
        </w:rPr>
        <w:t>供应商向我方开具并提交符合国家规定及</w:t>
      </w:r>
      <w:r>
        <w:rPr>
          <w:rFonts w:hint="eastAsia" w:ascii="彩虹粗仿宋" w:hAnsi="宋体" w:eastAsia="彩虹粗仿宋" w:cs="Times New Roman"/>
          <w:snapToGrid w:val="0"/>
          <w:kern w:val="0"/>
          <w:sz w:val="32"/>
          <w:szCs w:val="32"/>
          <w:highlight w:val="none"/>
          <w:lang w:eastAsia="zh-CN"/>
        </w:rPr>
        <w:t>我</w:t>
      </w:r>
      <w:r>
        <w:rPr>
          <w:rFonts w:hint="eastAsia" w:ascii="彩虹粗仿宋" w:hAnsi="宋体" w:eastAsia="彩虹粗仿宋" w:cs="Times New Roman"/>
          <w:snapToGrid w:val="0"/>
          <w:kern w:val="0"/>
          <w:sz w:val="32"/>
          <w:szCs w:val="32"/>
          <w:highlight w:val="none"/>
        </w:rPr>
        <w:t>行要求的相应金额的增值税专用发票后</w:t>
      </w:r>
      <w:r>
        <w:rPr>
          <w:rFonts w:hint="eastAsia" w:ascii="彩虹粗仿宋" w:hAnsi="宋体" w:eastAsia="彩虹粗仿宋" w:cs="Times New Roman"/>
          <w:snapToGrid w:val="0"/>
          <w:kern w:val="0"/>
          <w:sz w:val="32"/>
          <w:szCs w:val="32"/>
          <w:highlight w:val="none"/>
          <w:lang w:eastAsia="zh-CN"/>
        </w:rPr>
        <w:t>贰</w:t>
      </w:r>
      <w:r>
        <w:rPr>
          <w:rFonts w:hint="eastAsia" w:ascii="彩虹粗仿宋" w:hAnsi="宋体" w:eastAsia="彩虹粗仿宋" w:cs="Times New Roman"/>
          <w:snapToGrid w:val="0"/>
          <w:kern w:val="0"/>
          <w:sz w:val="32"/>
          <w:szCs w:val="32"/>
          <w:highlight w:val="none"/>
        </w:rPr>
        <w:t>拾个工作日内</w:t>
      </w:r>
      <w:r>
        <w:rPr>
          <w:rFonts w:hint="eastAsia" w:ascii="彩虹粗仿宋" w:hAnsi="宋体" w:eastAsia="彩虹粗仿宋" w:cs="Times New Roman"/>
          <w:snapToGrid w:val="0"/>
          <w:color w:val="auto"/>
          <w:kern w:val="0"/>
          <w:sz w:val="32"/>
          <w:szCs w:val="32"/>
          <w:highlight w:val="none"/>
        </w:rPr>
        <w:t>，</w:t>
      </w:r>
      <w:r>
        <w:rPr>
          <w:rFonts w:hint="eastAsia" w:ascii="彩虹粗仿宋" w:hAnsi="宋体" w:eastAsia="彩虹粗仿宋" w:cs="Times New Roman"/>
          <w:snapToGrid w:val="0"/>
          <w:kern w:val="0"/>
          <w:sz w:val="32"/>
          <w:szCs w:val="32"/>
          <w:highlight w:val="none"/>
        </w:rPr>
        <w:t>我方</w:t>
      </w:r>
      <w:r>
        <w:rPr>
          <w:rFonts w:hint="eastAsia" w:ascii="彩虹粗仿宋" w:hAnsi="宋体" w:eastAsia="彩虹粗仿宋" w:cs="Times New Roman"/>
          <w:snapToGrid w:val="0"/>
          <w:color w:val="auto"/>
          <w:kern w:val="0"/>
          <w:sz w:val="32"/>
          <w:szCs w:val="32"/>
          <w:highlight w:val="none"/>
        </w:rPr>
        <w:t>支付合同</w:t>
      </w:r>
      <w:r>
        <w:rPr>
          <w:rFonts w:hint="eastAsia" w:ascii="彩虹粗仿宋" w:hAnsi="宋体" w:eastAsia="彩虹粗仿宋" w:cs="Times New Roman"/>
          <w:snapToGrid w:val="0"/>
          <w:color w:val="auto"/>
          <w:kern w:val="0"/>
          <w:sz w:val="32"/>
          <w:szCs w:val="32"/>
          <w:highlight w:val="none"/>
          <w:lang w:eastAsia="zh-CN"/>
        </w:rPr>
        <w:t>内已明确升级开发项目对应</w:t>
      </w:r>
      <w:r>
        <w:rPr>
          <w:rFonts w:hint="eastAsia" w:ascii="彩虹粗仿宋" w:hAnsi="宋体" w:eastAsia="彩虹粗仿宋" w:cs="Times New Roman"/>
          <w:snapToGrid w:val="0"/>
          <w:color w:val="auto"/>
          <w:kern w:val="0"/>
          <w:sz w:val="32"/>
          <w:szCs w:val="32"/>
          <w:highlight w:val="none"/>
        </w:rPr>
        <w:t>金额总额的50%；</w:t>
      </w:r>
    </w:p>
    <w:p>
      <w:pPr>
        <w:autoSpaceDE/>
        <w:autoSpaceDN/>
        <w:adjustRightInd w:val="0"/>
        <w:snapToGrid w:val="0"/>
        <w:spacing w:line="560" w:lineRule="atLeast"/>
        <w:ind w:firstLine="640" w:firstLineChars="0"/>
        <w:rPr>
          <w:rFonts w:hint="eastAsia" w:ascii="彩虹粗仿宋" w:hAnsi="宋体" w:eastAsia="彩虹粗仿宋" w:cs="Times New Roman"/>
          <w:snapToGrid w:val="0"/>
          <w:color w:val="auto"/>
          <w:kern w:val="0"/>
          <w:sz w:val="32"/>
          <w:szCs w:val="32"/>
          <w:highlight w:val="none"/>
        </w:rPr>
      </w:pPr>
      <w:r>
        <w:rPr>
          <w:rFonts w:hint="eastAsia" w:ascii="彩虹粗仿宋" w:hAnsi="宋体" w:eastAsia="彩虹粗仿宋" w:cs="Times New Roman"/>
          <w:snapToGrid w:val="0"/>
          <w:kern w:val="0"/>
          <w:sz w:val="32"/>
          <w:szCs w:val="32"/>
          <w:highlight w:val="none"/>
          <w:lang w:val="en-US" w:eastAsia="zh-CN"/>
        </w:rPr>
        <w:t>2</w:t>
      </w:r>
      <w:r>
        <w:rPr>
          <w:rFonts w:hint="eastAsia" w:ascii="彩虹粗仿宋" w:hAnsi="宋体" w:eastAsia="彩虹粗仿宋" w:cs="Times New Roman"/>
          <w:snapToGrid w:val="0"/>
          <w:kern w:val="0"/>
          <w:sz w:val="32"/>
          <w:szCs w:val="32"/>
          <w:highlight w:val="none"/>
        </w:rPr>
        <w:t>.</w:t>
      </w:r>
      <w:r>
        <w:rPr>
          <w:rFonts w:hint="eastAsia" w:ascii="彩虹粗仿宋" w:hAnsi="宋体" w:eastAsia="彩虹粗仿宋" w:cs="Times New Roman"/>
          <w:snapToGrid w:val="0"/>
          <w:color w:val="auto"/>
          <w:kern w:val="0"/>
          <w:sz w:val="32"/>
          <w:szCs w:val="32"/>
          <w:highlight w:val="none"/>
        </w:rPr>
        <w:t>合同</w:t>
      </w:r>
      <w:r>
        <w:rPr>
          <w:rFonts w:hint="eastAsia" w:ascii="彩虹粗仿宋" w:hAnsi="宋体" w:eastAsia="彩虹粗仿宋" w:cs="Times New Roman"/>
          <w:snapToGrid w:val="0"/>
          <w:color w:val="auto"/>
          <w:kern w:val="0"/>
          <w:sz w:val="32"/>
          <w:szCs w:val="32"/>
          <w:highlight w:val="none"/>
          <w:lang w:eastAsia="zh-CN"/>
        </w:rPr>
        <w:t>内已明确升级开发项目</w:t>
      </w:r>
      <w:r>
        <w:rPr>
          <w:rFonts w:hint="eastAsia" w:ascii="彩虹粗仿宋" w:hAnsi="宋体" w:eastAsia="彩虹粗仿宋" w:cs="Times New Roman"/>
          <w:snapToGrid w:val="0"/>
          <w:color w:val="auto"/>
          <w:kern w:val="0"/>
          <w:sz w:val="32"/>
          <w:szCs w:val="32"/>
          <w:highlight w:val="none"/>
        </w:rPr>
        <w:t>上线调试完成投入使用并通过最终验收后，</w:t>
      </w:r>
      <w:r>
        <w:rPr>
          <w:rFonts w:hint="eastAsia" w:ascii="彩虹粗仿宋" w:hAnsi="宋体" w:eastAsia="彩虹粗仿宋" w:cs="Times New Roman"/>
          <w:snapToGrid w:val="0"/>
          <w:kern w:val="0"/>
          <w:sz w:val="32"/>
          <w:szCs w:val="32"/>
          <w:highlight w:val="none"/>
        </w:rPr>
        <w:t>供应商向我方开具并提交符合国家规定及</w:t>
      </w:r>
      <w:r>
        <w:rPr>
          <w:rFonts w:hint="eastAsia" w:ascii="彩虹粗仿宋" w:hAnsi="宋体" w:eastAsia="彩虹粗仿宋" w:cs="Times New Roman"/>
          <w:snapToGrid w:val="0"/>
          <w:kern w:val="0"/>
          <w:sz w:val="32"/>
          <w:szCs w:val="32"/>
          <w:highlight w:val="none"/>
          <w:lang w:eastAsia="zh-CN"/>
        </w:rPr>
        <w:t>我</w:t>
      </w:r>
      <w:r>
        <w:rPr>
          <w:rFonts w:hint="eastAsia" w:ascii="彩虹粗仿宋" w:hAnsi="宋体" w:eastAsia="彩虹粗仿宋" w:cs="Times New Roman"/>
          <w:snapToGrid w:val="0"/>
          <w:kern w:val="0"/>
          <w:sz w:val="32"/>
          <w:szCs w:val="32"/>
          <w:highlight w:val="none"/>
        </w:rPr>
        <w:t>行要求的相应金额的增值税专用发票后</w:t>
      </w:r>
      <w:r>
        <w:rPr>
          <w:rFonts w:hint="eastAsia" w:ascii="彩虹粗仿宋" w:hAnsi="宋体" w:eastAsia="彩虹粗仿宋" w:cs="Times New Roman"/>
          <w:snapToGrid w:val="0"/>
          <w:kern w:val="0"/>
          <w:sz w:val="32"/>
          <w:szCs w:val="32"/>
          <w:highlight w:val="none"/>
          <w:lang w:eastAsia="zh-CN"/>
        </w:rPr>
        <w:t>贰</w:t>
      </w:r>
      <w:r>
        <w:rPr>
          <w:rFonts w:hint="eastAsia" w:ascii="彩虹粗仿宋" w:hAnsi="宋体" w:eastAsia="彩虹粗仿宋" w:cs="Times New Roman"/>
          <w:snapToGrid w:val="0"/>
          <w:kern w:val="0"/>
          <w:sz w:val="32"/>
          <w:szCs w:val="32"/>
          <w:highlight w:val="none"/>
        </w:rPr>
        <w:t>拾个工作日内</w:t>
      </w:r>
      <w:r>
        <w:rPr>
          <w:rFonts w:hint="eastAsia" w:ascii="彩虹粗仿宋" w:hAnsi="宋体" w:eastAsia="彩虹粗仿宋" w:cs="Times New Roman"/>
          <w:snapToGrid w:val="0"/>
          <w:color w:val="auto"/>
          <w:kern w:val="0"/>
          <w:sz w:val="32"/>
          <w:szCs w:val="32"/>
          <w:highlight w:val="none"/>
        </w:rPr>
        <w:t>，</w:t>
      </w:r>
      <w:r>
        <w:rPr>
          <w:rFonts w:hint="eastAsia" w:ascii="彩虹粗仿宋" w:hAnsi="宋体" w:eastAsia="彩虹粗仿宋" w:cs="Times New Roman"/>
          <w:snapToGrid w:val="0"/>
          <w:kern w:val="0"/>
          <w:sz w:val="32"/>
          <w:szCs w:val="32"/>
          <w:highlight w:val="none"/>
        </w:rPr>
        <w:t>我方</w:t>
      </w:r>
      <w:r>
        <w:rPr>
          <w:rFonts w:hint="eastAsia" w:ascii="彩虹粗仿宋" w:hAnsi="宋体" w:eastAsia="彩虹粗仿宋" w:cs="Times New Roman"/>
          <w:snapToGrid w:val="0"/>
          <w:color w:val="auto"/>
          <w:kern w:val="0"/>
          <w:sz w:val="32"/>
          <w:szCs w:val="32"/>
          <w:highlight w:val="none"/>
        </w:rPr>
        <w:t>支付合同</w:t>
      </w:r>
      <w:r>
        <w:rPr>
          <w:rFonts w:hint="eastAsia" w:ascii="彩虹粗仿宋" w:hAnsi="宋体" w:eastAsia="彩虹粗仿宋" w:cs="Times New Roman"/>
          <w:snapToGrid w:val="0"/>
          <w:color w:val="auto"/>
          <w:kern w:val="0"/>
          <w:sz w:val="32"/>
          <w:szCs w:val="32"/>
          <w:highlight w:val="none"/>
          <w:lang w:eastAsia="zh-CN"/>
        </w:rPr>
        <w:t>内已明确升级开发项目对应</w:t>
      </w:r>
      <w:r>
        <w:rPr>
          <w:rFonts w:hint="eastAsia" w:ascii="彩虹粗仿宋" w:hAnsi="宋体" w:eastAsia="彩虹粗仿宋" w:cs="Times New Roman"/>
          <w:snapToGrid w:val="0"/>
          <w:color w:val="auto"/>
          <w:kern w:val="0"/>
          <w:sz w:val="32"/>
          <w:szCs w:val="32"/>
          <w:highlight w:val="none"/>
        </w:rPr>
        <w:t>金额总额的4</w:t>
      </w:r>
      <w:r>
        <w:rPr>
          <w:rFonts w:hint="eastAsia" w:ascii="彩虹粗仿宋" w:hAnsi="宋体" w:eastAsia="彩虹粗仿宋" w:cs="Times New Roman"/>
          <w:snapToGrid w:val="0"/>
          <w:color w:val="auto"/>
          <w:kern w:val="0"/>
          <w:sz w:val="32"/>
          <w:szCs w:val="32"/>
          <w:highlight w:val="none"/>
          <w:lang w:val="en-US" w:eastAsia="zh-CN"/>
        </w:rPr>
        <w:t>0</w:t>
      </w:r>
      <w:r>
        <w:rPr>
          <w:rFonts w:hint="eastAsia" w:ascii="彩虹粗仿宋" w:hAnsi="宋体" w:eastAsia="彩虹粗仿宋" w:cs="Times New Roman"/>
          <w:snapToGrid w:val="0"/>
          <w:color w:val="auto"/>
          <w:kern w:val="0"/>
          <w:sz w:val="32"/>
          <w:szCs w:val="32"/>
          <w:highlight w:val="none"/>
        </w:rPr>
        <w:t>%；</w:t>
      </w:r>
    </w:p>
    <w:p>
      <w:pPr>
        <w:adjustRightInd w:val="0"/>
        <w:snapToGrid w:val="0"/>
        <w:spacing w:line="560" w:lineRule="atLeast"/>
        <w:ind w:firstLine="640" w:firstLineChars="200"/>
        <w:jc w:val="left"/>
        <w:rPr>
          <w:rFonts w:hint="eastAsia" w:ascii="彩虹粗仿宋" w:hAnsi="宋体" w:eastAsia="彩虹粗仿宋" w:cs="Times New Roman"/>
          <w:snapToGrid w:val="0"/>
          <w:color w:val="auto"/>
          <w:kern w:val="0"/>
          <w:sz w:val="32"/>
          <w:szCs w:val="32"/>
        </w:rPr>
      </w:pPr>
      <w:r>
        <w:rPr>
          <w:rFonts w:hint="eastAsia" w:ascii="彩虹粗仿宋" w:hAnsi="宋体" w:eastAsia="彩虹粗仿宋" w:cs="Times New Roman"/>
          <w:snapToGrid w:val="0"/>
          <w:kern w:val="0"/>
          <w:sz w:val="32"/>
          <w:szCs w:val="32"/>
          <w:highlight w:val="none"/>
          <w:lang w:val="en-US" w:eastAsia="zh-CN"/>
        </w:rPr>
        <w:t>3</w:t>
      </w:r>
      <w:r>
        <w:rPr>
          <w:rFonts w:hint="eastAsia" w:ascii="彩虹粗仿宋" w:hAnsi="宋体" w:eastAsia="彩虹粗仿宋" w:cs="Times New Roman"/>
          <w:snapToGrid w:val="0"/>
          <w:kern w:val="0"/>
          <w:sz w:val="32"/>
          <w:szCs w:val="32"/>
          <w:highlight w:val="none"/>
        </w:rPr>
        <w:t>.</w:t>
      </w:r>
      <w:r>
        <w:rPr>
          <w:rFonts w:hint="eastAsia" w:ascii="彩虹粗仿宋" w:hAnsi="宋体" w:eastAsia="彩虹粗仿宋" w:cs="Times New Roman"/>
          <w:snapToGrid w:val="0"/>
          <w:kern w:val="0"/>
          <w:sz w:val="32"/>
          <w:szCs w:val="32"/>
          <w:highlight w:val="none"/>
          <w:lang w:eastAsia="zh-CN"/>
        </w:rPr>
        <w:t>项目全部</w:t>
      </w:r>
      <w:r>
        <w:rPr>
          <w:rFonts w:hint="eastAsia" w:ascii="彩虹粗仿宋" w:hAnsi="宋体" w:eastAsia="彩虹粗仿宋" w:cs="Times New Roman"/>
          <w:snapToGrid w:val="0"/>
          <w:kern w:val="0"/>
          <w:sz w:val="32"/>
          <w:szCs w:val="32"/>
          <w:highlight w:val="none"/>
        </w:rPr>
        <w:t>最终验收</w:t>
      </w:r>
      <w:r>
        <w:rPr>
          <w:rFonts w:hint="eastAsia" w:ascii="彩虹粗仿宋" w:hAnsi="宋体" w:eastAsia="彩虹粗仿宋" w:cs="Times New Roman"/>
          <w:snapToGrid w:val="0"/>
          <w:kern w:val="0"/>
          <w:sz w:val="32"/>
          <w:szCs w:val="32"/>
          <w:highlight w:val="none"/>
          <w:lang w:eastAsia="zh-CN"/>
        </w:rPr>
        <w:t>合格并正常运行满三年</w:t>
      </w:r>
      <w:r>
        <w:rPr>
          <w:rFonts w:hint="eastAsia" w:ascii="彩虹粗仿宋" w:hAnsi="宋体" w:eastAsia="彩虹粗仿宋" w:cs="Times New Roman"/>
          <w:snapToGrid w:val="0"/>
          <w:kern w:val="0"/>
          <w:sz w:val="32"/>
          <w:szCs w:val="32"/>
          <w:highlight w:val="none"/>
        </w:rPr>
        <w:t>后，且供应商无违约事项</w:t>
      </w:r>
      <w:r>
        <w:rPr>
          <w:rFonts w:hint="eastAsia" w:ascii="彩虹粗仿宋" w:hAnsi="宋体" w:eastAsia="彩虹粗仿宋" w:cs="Times New Roman"/>
          <w:snapToGrid w:val="0"/>
          <w:kern w:val="0"/>
          <w:sz w:val="32"/>
          <w:szCs w:val="32"/>
          <w:highlight w:val="none"/>
          <w:lang w:eastAsia="zh-CN"/>
        </w:rPr>
        <w:t>，并</w:t>
      </w:r>
      <w:r>
        <w:rPr>
          <w:rFonts w:hint="eastAsia" w:ascii="彩虹粗仿宋" w:hAnsi="宋体" w:eastAsia="彩虹粗仿宋" w:cs="Times New Roman"/>
          <w:snapToGrid w:val="0"/>
          <w:kern w:val="0"/>
          <w:sz w:val="32"/>
          <w:szCs w:val="32"/>
          <w:highlight w:val="none"/>
        </w:rPr>
        <w:t>向我方开具并提交符合国家规定及</w:t>
      </w:r>
      <w:r>
        <w:rPr>
          <w:rFonts w:hint="eastAsia" w:ascii="彩虹粗仿宋" w:hAnsi="宋体" w:eastAsia="彩虹粗仿宋" w:cs="Times New Roman"/>
          <w:snapToGrid w:val="0"/>
          <w:kern w:val="0"/>
          <w:sz w:val="32"/>
          <w:szCs w:val="32"/>
          <w:highlight w:val="none"/>
          <w:lang w:eastAsia="zh-CN"/>
        </w:rPr>
        <w:t>我</w:t>
      </w:r>
      <w:r>
        <w:rPr>
          <w:rFonts w:hint="eastAsia" w:ascii="彩虹粗仿宋" w:hAnsi="宋体" w:eastAsia="彩虹粗仿宋" w:cs="Times New Roman"/>
          <w:snapToGrid w:val="0"/>
          <w:kern w:val="0"/>
          <w:sz w:val="32"/>
          <w:szCs w:val="32"/>
          <w:highlight w:val="none"/>
        </w:rPr>
        <w:t>行要求的相应金额的增值税专用发票后</w:t>
      </w:r>
      <w:r>
        <w:rPr>
          <w:rFonts w:hint="eastAsia" w:ascii="彩虹粗仿宋" w:hAnsi="宋体" w:eastAsia="彩虹粗仿宋" w:cs="Times New Roman"/>
          <w:snapToGrid w:val="0"/>
          <w:kern w:val="0"/>
          <w:sz w:val="32"/>
          <w:szCs w:val="32"/>
          <w:highlight w:val="none"/>
          <w:lang w:eastAsia="zh-CN"/>
        </w:rPr>
        <w:t>贰</w:t>
      </w:r>
      <w:r>
        <w:rPr>
          <w:rFonts w:hint="eastAsia" w:ascii="彩虹粗仿宋" w:hAnsi="宋体" w:eastAsia="彩虹粗仿宋" w:cs="Times New Roman"/>
          <w:snapToGrid w:val="0"/>
          <w:kern w:val="0"/>
          <w:sz w:val="32"/>
          <w:szCs w:val="32"/>
          <w:highlight w:val="none"/>
        </w:rPr>
        <w:t>拾个工作日内</w:t>
      </w:r>
      <w:r>
        <w:rPr>
          <w:rFonts w:hint="eastAsia" w:ascii="彩虹粗仿宋" w:hAnsi="宋体" w:eastAsia="彩虹粗仿宋" w:cs="Times New Roman"/>
          <w:snapToGrid w:val="0"/>
          <w:kern w:val="0"/>
          <w:sz w:val="32"/>
          <w:szCs w:val="32"/>
        </w:rPr>
        <w:t>，我方支付</w:t>
      </w:r>
      <w:r>
        <w:rPr>
          <w:rFonts w:hint="eastAsia" w:ascii="彩虹粗仿宋" w:hAnsi="宋体" w:eastAsia="彩虹粗仿宋" w:cs="Times New Roman"/>
          <w:snapToGrid w:val="0"/>
          <w:color w:val="auto"/>
          <w:kern w:val="0"/>
          <w:sz w:val="32"/>
          <w:szCs w:val="32"/>
        </w:rPr>
        <w:t>合同</w:t>
      </w:r>
      <w:r>
        <w:rPr>
          <w:rFonts w:hint="eastAsia" w:ascii="彩虹粗仿宋" w:hAnsi="宋体" w:eastAsia="彩虹粗仿宋" w:cs="Times New Roman"/>
          <w:snapToGrid w:val="0"/>
          <w:color w:val="auto"/>
          <w:kern w:val="0"/>
          <w:sz w:val="32"/>
          <w:szCs w:val="32"/>
          <w:lang w:eastAsia="zh-CN"/>
        </w:rPr>
        <w:t>内已明确升级开发项目对应</w:t>
      </w:r>
      <w:r>
        <w:rPr>
          <w:rFonts w:hint="eastAsia" w:ascii="彩虹粗仿宋" w:hAnsi="宋体" w:eastAsia="彩虹粗仿宋" w:cs="Times New Roman"/>
          <w:snapToGrid w:val="0"/>
          <w:color w:val="auto"/>
          <w:kern w:val="0"/>
          <w:sz w:val="32"/>
          <w:szCs w:val="32"/>
        </w:rPr>
        <w:t>金额总额的</w:t>
      </w:r>
      <w:r>
        <w:rPr>
          <w:rFonts w:hint="eastAsia" w:ascii="彩虹粗仿宋" w:hAnsi="宋体" w:eastAsia="彩虹粗仿宋" w:cs="Times New Roman"/>
          <w:snapToGrid w:val="0"/>
          <w:color w:val="auto"/>
          <w:kern w:val="0"/>
          <w:sz w:val="32"/>
          <w:szCs w:val="32"/>
          <w:lang w:val="en-US" w:eastAsia="zh-CN"/>
        </w:rPr>
        <w:t>10</w:t>
      </w:r>
      <w:r>
        <w:rPr>
          <w:rFonts w:hint="eastAsia" w:ascii="彩虹粗仿宋" w:hAnsi="宋体" w:eastAsia="彩虹粗仿宋" w:cs="Times New Roman"/>
          <w:snapToGrid w:val="0"/>
          <w:color w:val="auto"/>
          <w:kern w:val="0"/>
          <w:sz w:val="32"/>
          <w:szCs w:val="32"/>
        </w:rPr>
        <w:t>%。</w:t>
      </w:r>
    </w:p>
    <w:p>
      <w:pPr>
        <w:adjustRightInd w:val="0"/>
        <w:snapToGrid w:val="0"/>
        <w:spacing w:line="560" w:lineRule="atLeast"/>
        <w:ind w:firstLine="640" w:firstLineChars="0"/>
        <w:jc w:val="left"/>
        <w:rPr>
          <w:rFonts w:hint="eastAsia" w:ascii="彩虹粗仿宋" w:hAnsi="宋体" w:eastAsia="彩虹粗仿宋" w:cs="Times New Roman"/>
          <w:snapToGrid w:val="0"/>
          <w:color w:val="auto"/>
          <w:kern w:val="0"/>
          <w:sz w:val="32"/>
          <w:szCs w:val="32"/>
        </w:rPr>
      </w:pPr>
      <w:r>
        <w:rPr>
          <w:rFonts w:hint="eastAsia" w:ascii="彩虹粗仿宋" w:hAnsi="宋体" w:eastAsia="彩虹粗仿宋" w:cs="Times New Roman"/>
          <w:snapToGrid w:val="0"/>
          <w:kern w:val="0"/>
          <w:sz w:val="32"/>
          <w:szCs w:val="32"/>
          <w:lang w:val="en-US" w:eastAsia="zh-CN"/>
        </w:rPr>
        <w:t>4</w:t>
      </w:r>
      <w:r>
        <w:rPr>
          <w:rFonts w:hint="eastAsia" w:ascii="彩虹粗仿宋" w:hAnsi="宋体" w:eastAsia="彩虹粗仿宋" w:cs="Times New Roman"/>
          <w:snapToGrid w:val="0"/>
          <w:kern w:val="0"/>
          <w:sz w:val="32"/>
          <w:szCs w:val="32"/>
        </w:rPr>
        <w:t>.</w:t>
      </w:r>
      <w:r>
        <w:rPr>
          <w:rFonts w:hint="eastAsia" w:ascii="彩虹粗仿宋" w:hAnsi="宋体" w:eastAsia="彩虹粗仿宋" w:cs="Times New Roman"/>
          <w:snapToGrid w:val="0"/>
          <w:color w:val="auto"/>
          <w:kern w:val="0"/>
          <w:sz w:val="32"/>
          <w:szCs w:val="32"/>
          <w:lang w:eastAsia="zh-CN"/>
        </w:rPr>
        <w:t>其他</w:t>
      </w:r>
      <w:r>
        <w:rPr>
          <w:rFonts w:hint="eastAsia" w:ascii="彩虹粗仿宋" w:hAnsi="宋体" w:eastAsia="彩虹粗仿宋" w:cs="Times New Roman"/>
          <w:snapToGrid w:val="0"/>
          <w:color w:val="auto"/>
          <w:kern w:val="0"/>
          <w:sz w:val="32"/>
          <w:szCs w:val="32"/>
        </w:rPr>
        <w:t>升级迭代</w:t>
      </w:r>
      <w:r>
        <w:rPr>
          <w:rFonts w:hint="eastAsia" w:ascii="彩虹粗仿宋" w:hAnsi="宋体" w:eastAsia="彩虹粗仿宋" w:cs="Times New Roman"/>
          <w:snapToGrid w:val="0"/>
          <w:color w:val="auto"/>
          <w:kern w:val="0"/>
          <w:sz w:val="32"/>
          <w:szCs w:val="32"/>
          <w:lang w:eastAsia="zh-CN"/>
        </w:rPr>
        <w:t>及定制化</w:t>
      </w:r>
      <w:r>
        <w:rPr>
          <w:rFonts w:hint="eastAsia" w:ascii="彩虹粗仿宋" w:hAnsi="宋体" w:eastAsia="彩虹粗仿宋" w:cs="Times New Roman"/>
          <w:snapToGrid w:val="0"/>
          <w:color w:val="auto"/>
          <w:kern w:val="0"/>
          <w:sz w:val="32"/>
          <w:szCs w:val="32"/>
        </w:rPr>
        <w:t>开发，按实际工作量另计，验收合格后，提交相应金额合法的增值税专用发票后拾个工作日内，支付相应全部款项。</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w:t>
      </w:r>
      <w:r>
        <w:rPr>
          <w:rFonts w:hint="eastAsia" w:ascii="彩虹粗仿宋" w:hAnsi="宋体" w:eastAsia="彩虹粗仿宋" w:cs="Times New Roman"/>
          <w:b/>
          <w:snapToGrid w:val="0"/>
          <w:kern w:val="0"/>
          <w:sz w:val="32"/>
          <w:szCs w:val="32"/>
          <w:lang w:eastAsia="zh-CN"/>
        </w:rPr>
        <w:t>六</w:t>
      </w:r>
      <w:r>
        <w:rPr>
          <w:rFonts w:hint="eastAsia" w:ascii="彩虹粗仿宋" w:hAnsi="宋体" w:eastAsia="彩虹粗仿宋" w:cs="Times New Roman"/>
          <w:b/>
          <w:snapToGrid w:val="0"/>
          <w:kern w:val="0"/>
          <w:sz w:val="32"/>
          <w:szCs w:val="32"/>
        </w:rPr>
        <w:t>）其他要求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原则上入选公司应在我行开立结算帐户，用于商品、服务、工程等款项结算。</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褰╄櫣绮椾豢瀹�">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1" w:lineRule="exact"/>
      <w:ind w:firstLine="6430"/>
    </w:pPr>
    <w:r>
      <mc:AlternateContent>
        <mc:Choice Requires="wps">
          <w:drawing>
            <wp:anchor distT="0" distB="0" distL="114300" distR="114300" simplePos="0" relativeHeight="251659264" behindDoc="0" locked="0" layoutInCell="0" allowOverlap="1">
              <wp:simplePos x="0" y="0"/>
              <wp:positionH relativeFrom="page">
                <wp:posOffset>892810</wp:posOffset>
              </wp:positionH>
              <wp:positionV relativeFrom="page">
                <wp:posOffset>810895</wp:posOffset>
              </wp:positionV>
              <wp:extent cx="5888990" cy="9525"/>
              <wp:effectExtent l="0" t="0" r="0" b="9525"/>
              <wp:wrapNone/>
              <wp:docPr id="160061051" name="Rectangle 3"/>
              <wp:cNvGraphicFramePr/>
              <a:graphic xmlns:a="http://schemas.openxmlformats.org/drawingml/2006/main">
                <a:graphicData uri="http://schemas.microsoft.com/office/word/2010/wordprocessingShape">
                  <wps:wsp>
                    <wps:cNvSpPr>
                      <a:spLocks noChangeArrowheads="1"/>
                    </wps:cNvSpPr>
                    <wps:spPr bwMode="auto">
                      <a:xfrm>
                        <a:off x="0" y="0"/>
                        <a:ext cx="5888990"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0.3pt;margin-top:63.85pt;height:0.75pt;width:463.7pt;mso-position-horizontal-relative:page;mso-position-vertical-relative:page;z-index:251659264;mso-width-relative:page;mso-height-relative:page;" fillcolor="#000000" filled="t" stroked="f" coordsize="21600,21600" o:allowincell="f" o:gfxdata="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y7uxtkAAAAMAQAADwAA&#10;AAAAAAABACAAAAAiAAAAZHJzL2Rvd25yZXYueG1sUEsBAhQAFAAAAAgAh07iQN1rADAVAgAALwQA&#10;AA4AAAAAAAAAAQAgAAAAKAEAAGRycy9lMm9Eb2MueG1sUEsFBgAAAAAGAAYAWQEAAK8FA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1EEF"/>
    <w:multiLevelType w:val="singleLevel"/>
    <w:tmpl w:val="FF7E1EEF"/>
    <w:lvl w:ilvl="0" w:tentative="0">
      <w:start w:val="2"/>
      <w:numFmt w:val="chineseCounting"/>
      <w:suff w:val="nothing"/>
      <w:lvlText w:val="（%1）"/>
      <w:lvlJc w:val="left"/>
      <w:rPr>
        <w:rFonts w:hint="eastAsia"/>
      </w:rPr>
    </w:lvl>
  </w:abstractNum>
  <w:abstractNum w:abstractNumId="1">
    <w:nsid w:val="27E0707A"/>
    <w:multiLevelType w:val="multilevel"/>
    <w:tmpl w:val="27E0707A"/>
    <w:lvl w:ilvl="0" w:tentative="0">
      <w:start w:val="1"/>
      <w:numFmt w:val="decimal"/>
      <w:pStyle w:val="2"/>
      <w:lvlText w:val="%1."/>
      <w:lvlJc w:val="left"/>
      <w:pPr>
        <w:tabs>
          <w:tab w:val="left" w:pos="425"/>
        </w:tabs>
        <w:ind w:left="425" w:hanging="425"/>
      </w:pPr>
      <w:rPr>
        <w:rFonts w:hint="eastAsia"/>
      </w:rPr>
    </w:lvl>
    <w:lvl w:ilvl="1" w:tentative="0">
      <w:start w:val="1"/>
      <w:numFmt w:val="decimal"/>
      <w:pStyle w:val="4"/>
      <w:suff w:val="space"/>
      <w:lvlText w:val="%1.%2"/>
      <w:lvlJc w:val="left"/>
      <w:pPr>
        <w:ind w:left="1418" w:hanging="992"/>
      </w:pPr>
      <w:rPr>
        <w:rFonts w:hint="eastAsia"/>
        <w:b/>
      </w:rPr>
    </w:lvl>
    <w:lvl w:ilvl="2" w:tentative="0">
      <w:start w:val="1"/>
      <w:numFmt w:val="decimal"/>
      <w:suff w:val="space"/>
      <w:lvlText w:val="%1.%2.%3"/>
      <w:lvlJc w:val="left"/>
      <w:pPr>
        <w:ind w:left="1021" w:hanging="737"/>
      </w:pPr>
      <w:rPr>
        <w:rFonts w:hint="eastAsia"/>
        <w:b/>
        <w:i w:val="0"/>
        <w:color w:val="auto"/>
      </w:rPr>
    </w:lvl>
    <w:lvl w:ilvl="3" w:tentative="0">
      <w:start w:val="1"/>
      <w:numFmt w:val="decimal"/>
      <w:lvlText w:val="%1.%2.%3.%4"/>
      <w:lvlJc w:val="left"/>
      <w:pPr>
        <w:tabs>
          <w:tab w:val="left" w:pos="2382"/>
        </w:tabs>
        <w:ind w:left="1701" w:firstLine="0"/>
      </w:pPr>
      <w:rPr>
        <w:rFonts w:hint="eastAsia"/>
        <w:b/>
      </w:rPr>
    </w:lvl>
    <w:lvl w:ilvl="4" w:tentative="0">
      <w:start w:val="1"/>
      <w:numFmt w:val="decimal"/>
      <w:lvlText w:val="%1.%2.%3.%4.%5"/>
      <w:lvlJc w:val="left"/>
      <w:pPr>
        <w:tabs>
          <w:tab w:val="left" w:pos="1134"/>
        </w:tabs>
        <w:ind w:left="284" w:firstLine="340"/>
      </w:pPr>
      <w:rPr>
        <w:rFonts w:hint="eastAsia"/>
        <w:b/>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ZTE3OWNhYmQ2ODQzOTE4NDUyYWM1M2JkZjk1ZDUifQ=="/>
  </w:docVars>
  <w:rsids>
    <w:rsidRoot w:val="00172A27"/>
    <w:rsid w:val="00153E27"/>
    <w:rsid w:val="00164EF9"/>
    <w:rsid w:val="00382820"/>
    <w:rsid w:val="00432147"/>
    <w:rsid w:val="0056494E"/>
    <w:rsid w:val="005C71FD"/>
    <w:rsid w:val="00721B36"/>
    <w:rsid w:val="00747DA6"/>
    <w:rsid w:val="007E7123"/>
    <w:rsid w:val="00AA2DA3"/>
    <w:rsid w:val="00AD6F70"/>
    <w:rsid w:val="00AF1C12"/>
    <w:rsid w:val="00C9704B"/>
    <w:rsid w:val="00CD2D4D"/>
    <w:rsid w:val="00CF3E2F"/>
    <w:rsid w:val="00F921E3"/>
    <w:rsid w:val="038F32F5"/>
    <w:rsid w:val="08EA11A5"/>
    <w:rsid w:val="0E8F6E00"/>
    <w:rsid w:val="123A52FF"/>
    <w:rsid w:val="1D8E417D"/>
    <w:rsid w:val="1F7F2F42"/>
    <w:rsid w:val="1FEF807A"/>
    <w:rsid w:val="291A7E84"/>
    <w:rsid w:val="2BEBB957"/>
    <w:rsid w:val="2FFD7861"/>
    <w:rsid w:val="303A58D0"/>
    <w:rsid w:val="336D632F"/>
    <w:rsid w:val="3BF06B27"/>
    <w:rsid w:val="3DEE62BF"/>
    <w:rsid w:val="3F471E68"/>
    <w:rsid w:val="40043A41"/>
    <w:rsid w:val="454C6955"/>
    <w:rsid w:val="4A92412F"/>
    <w:rsid w:val="4FBF43A4"/>
    <w:rsid w:val="56174DAE"/>
    <w:rsid w:val="57471EE4"/>
    <w:rsid w:val="586C0428"/>
    <w:rsid w:val="5DB35E98"/>
    <w:rsid w:val="769F59BD"/>
    <w:rsid w:val="77EBC1BE"/>
    <w:rsid w:val="79ADCA9F"/>
    <w:rsid w:val="7EEF9256"/>
    <w:rsid w:val="7FFF82DA"/>
    <w:rsid w:val="B53C5B0F"/>
    <w:rsid w:val="B73CB54C"/>
    <w:rsid w:val="B7AF2A00"/>
    <w:rsid w:val="BFFD1FC2"/>
    <w:rsid w:val="CFE25355"/>
    <w:rsid w:val="D7EBBFD2"/>
    <w:rsid w:val="D7F2B06C"/>
    <w:rsid w:val="D9B65B43"/>
    <w:rsid w:val="E7FE1F52"/>
    <w:rsid w:val="F8574CCD"/>
    <w:rsid w:val="FFFEB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pageBreakBefore/>
      <w:numPr>
        <w:ilvl w:val="0"/>
        <w:numId w:val="1"/>
      </w:numPr>
      <w:spacing w:before="200" w:beforeLines="200" w:after="100" w:afterLines="100"/>
      <w:outlineLvl w:val="0"/>
    </w:pPr>
    <w:rPr>
      <w:b/>
      <w:kern w:val="28"/>
      <w:sz w:val="36"/>
    </w:rPr>
  </w:style>
  <w:style w:type="paragraph" w:styleId="4">
    <w:name w:val="heading 2"/>
    <w:basedOn w:val="1"/>
    <w:next w:val="3"/>
    <w:qFormat/>
    <w:uiPriority w:val="0"/>
    <w:pPr>
      <w:keepNext/>
      <w:numPr>
        <w:ilvl w:val="1"/>
        <w:numId w:val="1"/>
      </w:numPr>
      <w:spacing w:before="200" w:beforeLines="200" w:after="100" w:afterLines="100"/>
      <w:outlineLvl w:val="1"/>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7"/>
      <w:szCs w:val="27"/>
    </w:rPr>
  </w:style>
  <w:style w:type="paragraph" w:styleId="5">
    <w:name w:val="footer"/>
    <w:basedOn w:val="1"/>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table" w:styleId="9">
    <w:name w:val="Table Grid"/>
    <w:basedOn w:val="8"/>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heme="minorHAnsi" w:hAnsiTheme="minorHAnsi" w:eastAsiaTheme="minorEastAsia" w:cstheme="minorBidi"/>
      <w:kern w:val="2"/>
      <w:sz w:val="18"/>
      <w:szCs w:val="18"/>
    </w:rPr>
  </w:style>
  <w:style w:type="paragraph" w:customStyle="1" w:styleId="12">
    <w:name w:val="p0"/>
    <w:basedOn w:val="1"/>
    <w:qFormat/>
    <w:uiPriority w:val="0"/>
    <w:pPr>
      <w:widowControl/>
    </w:pPr>
    <w:rPr>
      <w:kern w:val="0"/>
      <w:szCs w:val="21"/>
    </w:rPr>
  </w:style>
  <w:style w:type="paragraph" w:styleId="13">
    <w:name w:val="List Paragraph"/>
    <w:basedOn w:val="1"/>
    <w:qFormat/>
    <w:uiPriority w:val="34"/>
    <w:pPr>
      <w:ind w:firstLine="420" w:firstLineChars="200"/>
    </w:pPr>
  </w:style>
  <w:style w:type="paragraph" w:customStyle="1" w:styleId="14">
    <w:name w:val="文档正文"/>
    <w:basedOn w:val="1"/>
    <w:qFormat/>
    <w:uiPriority w:val="0"/>
    <w:pPr>
      <w:spacing w:line="360" w:lineRule="auto"/>
      <w:ind w:firstLine="200" w:firstLineChars="200"/>
    </w:pPr>
    <w:rPr>
      <w:rFonts w:eastAsia="彩虹粗仿宋"/>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CCB</Company>
  <Pages>5</Pages>
  <Words>404</Words>
  <Characters>2309</Characters>
  <Lines>19</Lines>
  <Paragraphs>5</Paragraphs>
  <TotalTime>0</TotalTime>
  <ScaleCrop>false</ScaleCrop>
  <LinksUpToDate>false</LinksUpToDate>
  <CharactersWithSpaces>2708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2024-05-21T03:03:00Z</dcterms:created>
  <dc:creator>Apache POI</dc:creator>
  <cp:lastModifiedBy>Administrator</cp:lastModifiedBy>
  <dcterms:modified xsi:type="dcterms:W3CDTF">2025-05-12T09:26:06Z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304D55D9974B4EC1AD0CB71B741BB5A3_13</vt:lpwstr>
  </property>
</Properties>
</file>