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75" w:rsidRDefault="004F38FA" w:rsidP="004F38FA">
      <w:pPr>
        <w:pStyle w:val="a5"/>
        <w:tabs>
          <w:tab w:val="left" w:pos="0"/>
        </w:tabs>
        <w:spacing w:line="560" w:lineRule="exact"/>
        <w:jc w:val="center"/>
        <w:rPr>
          <w:rFonts w:ascii="彩虹小标宋" w:eastAsia="彩虹小标宋"/>
          <w:sz w:val="44"/>
          <w:szCs w:val="44"/>
          <w:lang w:eastAsia="zh-CN"/>
        </w:rPr>
      </w:pPr>
      <w:proofErr w:type="spellStart"/>
      <w:r w:rsidRPr="004F38FA">
        <w:rPr>
          <w:rFonts w:ascii="彩虹小标宋" w:eastAsia="彩虹小标宋" w:hint="eastAsia"/>
          <w:sz w:val="44"/>
          <w:szCs w:val="44"/>
        </w:rPr>
        <w:t>关于调整</w:t>
      </w:r>
      <w:r w:rsidR="00BB3A71" w:rsidRPr="00BB3A71">
        <w:rPr>
          <w:rFonts w:ascii="彩虹小标宋" w:eastAsia="彩虹小标宋" w:hint="eastAsia"/>
          <w:sz w:val="44"/>
          <w:szCs w:val="44"/>
        </w:rPr>
        <w:t>中国建设银行湖南省分行</w:t>
      </w:r>
      <w:r w:rsidRPr="004F38FA">
        <w:rPr>
          <w:rFonts w:ascii="彩虹小标宋" w:eastAsia="彩虹小标宋" w:hint="eastAsia"/>
          <w:sz w:val="44"/>
          <w:szCs w:val="44"/>
        </w:rPr>
        <w:t>“乾元</w:t>
      </w:r>
      <w:proofErr w:type="spellEnd"/>
      <w:r w:rsidRPr="004F38FA">
        <w:rPr>
          <w:rFonts w:ascii="彩虹小标宋" w:eastAsia="彩虹小标宋" w:hint="eastAsia"/>
          <w:sz w:val="44"/>
          <w:szCs w:val="44"/>
        </w:rPr>
        <w:t>—</w:t>
      </w:r>
      <w:proofErr w:type="spellStart"/>
      <w:r w:rsidR="00E24D6D" w:rsidRPr="00E24D6D">
        <w:rPr>
          <w:rFonts w:ascii="彩虹小标宋" w:eastAsia="彩虹小标宋" w:hint="eastAsia"/>
          <w:sz w:val="44"/>
          <w:szCs w:val="44"/>
        </w:rPr>
        <w:t>福润潇湘</w:t>
      </w:r>
      <w:proofErr w:type="spellEnd"/>
      <w:r w:rsidR="00E24D6D" w:rsidRPr="00E24D6D">
        <w:rPr>
          <w:rFonts w:ascii="彩虹小标宋" w:eastAsia="彩虹小标宋" w:hint="eastAsia"/>
          <w:sz w:val="44"/>
          <w:szCs w:val="44"/>
        </w:rPr>
        <w:t>®</w:t>
      </w:r>
      <w:r w:rsidR="00FE035B" w:rsidRPr="00FE035B">
        <w:rPr>
          <w:rFonts w:ascii="彩虹小标宋" w:eastAsia="彩虹小标宋" w:hint="eastAsia"/>
          <w:sz w:val="44"/>
          <w:szCs w:val="44"/>
        </w:rPr>
        <w:t>”</w:t>
      </w:r>
      <w:proofErr w:type="spellStart"/>
      <w:r w:rsidRPr="004F38FA">
        <w:rPr>
          <w:rFonts w:ascii="彩虹小标宋" w:eastAsia="彩虹小标宋" w:hint="eastAsia"/>
          <w:sz w:val="44"/>
          <w:szCs w:val="44"/>
        </w:rPr>
        <w:t>开放式资产组合型人民币理财产品</w:t>
      </w:r>
      <w:r w:rsidR="00FC7BCF" w:rsidRPr="00FC7BCF">
        <w:rPr>
          <w:rFonts w:ascii="彩虹小标宋" w:eastAsia="彩虹小标宋" w:hint="eastAsia"/>
          <w:sz w:val="44"/>
          <w:szCs w:val="44"/>
        </w:rPr>
        <w:t>风险揭示书及产品说明书</w:t>
      </w:r>
      <w:r w:rsidRPr="004F38FA">
        <w:rPr>
          <w:rFonts w:ascii="彩虹小标宋" w:eastAsia="彩虹小标宋" w:hint="eastAsia"/>
          <w:sz w:val="44"/>
          <w:szCs w:val="44"/>
        </w:rPr>
        <w:t>的公告</w:t>
      </w:r>
      <w:proofErr w:type="spellEnd"/>
    </w:p>
    <w:p w:rsidR="001D0077" w:rsidRPr="001D0077" w:rsidRDefault="001D0077" w:rsidP="004F38FA">
      <w:pPr>
        <w:pStyle w:val="a5"/>
        <w:tabs>
          <w:tab w:val="left" w:pos="0"/>
        </w:tabs>
        <w:spacing w:line="560" w:lineRule="exact"/>
        <w:jc w:val="center"/>
        <w:rPr>
          <w:rFonts w:ascii="彩虹小标宋" w:eastAsia="彩虹小标宋"/>
          <w:sz w:val="44"/>
          <w:szCs w:val="44"/>
          <w:lang w:eastAsia="zh-CN"/>
        </w:rPr>
      </w:pPr>
    </w:p>
    <w:p w:rsidR="004F38FA" w:rsidRPr="000F5B1E" w:rsidRDefault="004F38FA" w:rsidP="004F38FA">
      <w:pPr>
        <w:spacing w:line="560" w:lineRule="exact"/>
        <w:rPr>
          <w:rFonts w:ascii="彩虹粗仿宋" w:eastAsia="彩虹粗仿宋"/>
          <w:b/>
          <w:sz w:val="32"/>
          <w:szCs w:val="32"/>
        </w:rPr>
      </w:pPr>
      <w:r w:rsidRPr="000F5B1E">
        <w:rPr>
          <w:rFonts w:ascii="彩虹粗仿宋" w:eastAsia="彩虹粗仿宋" w:hint="eastAsia"/>
          <w:b/>
          <w:sz w:val="32"/>
          <w:szCs w:val="32"/>
        </w:rPr>
        <w:t>尊敬的客户：</w:t>
      </w:r>
    </w:p>
    <w:p w:rsidR="004F38FA" w:rsidRPr="00472BF1" w:rsidRDefault="00632316" w:rsidP="004F38FA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中国建设银行湖南省分行</w:t>
      </w:r>
      <w:r w:rsidR="004F38FA" w:rsidRPr="000F5B1E">
        <w:rPr>
          <w:rFonts w:ascii="彩虹粗仿宋" w:eastAsia="彩虹粗仿宋" w:hint="eastAsia"/>
          <w:sz w:val="32"/>
          <w:szCs w:val="32"/>
        </w:rPr>
        <w:t>拟于</w:t>
      </w:r>
      <w:r w:rsidR="004F38FA" w:rsidRPr="000F5B1E">
        <w:rPr>
          <w:rFonts w:ascii="彩虹粗仿宋" w:eastAsia="彩虹粗仿宋" w:hint="eastAsia"/>
          <w:sz w:val="32"/>
        </w:rPr>
        <w:t>20</w:t>
      </w:r>
      <w:r w:rsidR="00AE7C05">
        <w:rPr>
          <w:rFonts w:ascii="彩虹粗仿宋" w:eastAsia="彩虹粗仿宋" w:hint="eastAsia"/>
          <w:sz w:val="32"/>
        </w:rPr>
        <w:t>20</w:t>
      </w:r>
      <w:r w:rsidR="004F38FA" w:rsidRPr="000F5B1E">
        <w:rPr>
          <w:rFonts w:ascii="彩虹粗仿宋" w:eastAsia="彩虹粗仿宋" w:hint="eastAsia"/>
          <w:sz w:val="32"/>
        </w:rPr>
        <w:t>年</w:t>
      </w:r>
      <w:r w:rsidR="00AE7C05">
        <w:rPr>
          <w:rFonts w:ascii="彩虹粗仿宋" w:eastAsia="彩虹粗仿宋" w:hint="eastAsia"/>
          <w:sz w:val="32"/>
        </w:rPr>
        <w:t>10</w:t>
      </w:r>
      <w:r w:rsidR="004F38FA">
        <w:rPr>
          <w:rFonts w:ascii="彩虹粗仿宋" w:eastAsia="彩虹粗仿宋" w:hint="eastAsia"/>
          <w:sz w:val="32"/>
        </w:rPr>
        <w:t>月</w:t>
      </w:r>
      <w:r w:rsidR="00AE7C05">
        <w:rPr>
          <w:rFonts w:ascii="彩虹粗仿宋" w:eastAsia="彩虹粗仿宋" w:hint="eastAsia"/>
          <w:sz w:val="32"/>
        </w:rPr>
        <w:t>1</w:t>
      </w:r>
      <w:r w:rsidR="00843B6D">
        <w:rPr>
          <w:rFonts w:ascii="彩虹粗仿宋" w:eastAsia="彩虹粗仿宋" w:hint="eastAsia"/>
          <w:sz w:val="32"/>
        </w:rPr>
        <w:t>6</w:t>
      </w:r>
      <w:r w:rsidR="004F38FA">
        <w:rPr>
          <w:rFonts w:ascii="彩虹粗仿宋" w:eastAsia="彩虹粗仿宋" w:hint="eastAsia"/>
          <w:sz w:val="32"/>
        </w:rPr>
        <w:t>日</w:t>
      </w:r>
      <w:r w:rsidR="004F38FA" w:rsidRPr="000F5B1E">
        <w:rPr>
          <w:rFonts w:ascii="彩虹粗仿宋" w:eastAsia="彩虹粗仿宋" w:hint="eastAsia"/>
          <w:sz w:val="32"/>
          <w:szCs w:val="32"/>
        </w:rPr>
        <w:t>（含）起，调整</w:t>
      </w:r>
      <w:r w:rsidR="00BB3A71" w:rsidRPr="00BB3A71">
        <w:rPr>
          <w:rFonts w:ascii="彩虹粗仿宋" w:eastAsia="彩虹粗仿宋" w:hint="eastAsia"/>
          <w:sz w:val="32"/>
          <w:szCs w:val="32"/>
        </w:rPr>
        <w:t>中国建设银行湖南省分行</w:t>
      </w:r>
      <w:r w:rsidR="00FE035B">
        <w:rPr>
          <w:rFonts w:ascii="彩虹粗仿宋" w:eastAsia="彩虹粗仿宋" w:hint="eastAsia"/>
          <w:sz w:val="32"/>
          <w:szCs w:val="32"/>
        </w:rPr>
        <w:t>“乾元</w:t>
      </w:r>
      <w:r w:rsidR="00FE035B" w:rsidRPr="000F5B1E">
        <w:rPr>
          <w:rFonts w:ascii="彩虹粗仿宋" w:eastAsia="彩虹粗仿宋" w:hint="eastAsia"/>
          <w:sz w:val="32"/>
          <w:szCs w:val="32"/>
        </w:rPr>
        <w:t>—</w:t>
      </w:r>
      <w:r w:rsidR="00E24D6D" w:rsidRPr="00E24D6D">
        <w:rPr>
          <w:rFonts w:ascii="彩虹粗仿宋" w:eastAsia="彩虹粗仿宋" w:hint="eastAsia"/>
          <w:sz w:val="32"/>
        </w:rPr>
        <w:t>福润潇湘</w:t>
      </w:r>
      <w:r w:rsidR="00E24D6D" w:rsidRPr="00E24D6D">
        <w:rPr>
          <w:rFonts w:ascii="彩虹粗仿宋" w:eastAsia="彩虹粗仿宋" w:hint="eastAsia"/>
          <w:sz w:val="32"/>
        </w:rPr>
        <w:t>®</w:t>
      </w:r>
      <w:r w:rsidR="00FE035B" w:rsidRPr="00E24D6D">
        <w:rPr>
          <w:rFonts w:ascii="彩虹粗仿宋" w:eastAsia="彩虹粗仿宋" w:hint="eastAsia"/>
          <w:sz w:val="32"/>
        </w:rPr>
        <w:t>”</w:t>
      </w:r>
      <w:r w:rsidR="004F38FA">
        <w:rPr>
          <w:rFonts w:ascii="彩虹粗仿宋" w:eastAsia="彩虹粗仿宋" w:hint="eastAsia"/>
          <w:sz w:val="32"/>
          <w:szCs w:val="32"/>
        </w:rPr>
        <w:t>开放式资产组合型人民币理财产品</w:t>
      </w:r>
      <w:r w:rsidR="00FC7BCF" w:rsidRPr="00FC7BCF">
        <w:rPr>
          <w:rFonts w:ascii="彩虹粗仿宋" w:eastAsia="彩虹粗仿宋" w:hint="eastAsia"/>
          <w:sz w:val="32"/>
          <w:szCs w:val="32"/>
        </w:rPr>
        <w:t>风险揭示书及产品说明书</w:t>
      </w:r>
      <w:r w:rsidR="004F38FA" w:rsidRPr="00472BF1">
        <w:rPr>
          <w:rFonts w:ascii="彩虹粗仿宋" w:eastAsia="彩虹粗仿宋" w:hint="eastAsia"/>
          <w:sz w:val="32"/>
          <w:szCs w:val="32"/>
        </w:rPr>
        <w:t>，具体如下：</w:t>
      </w:r>
    </w:p>
    <w:p w:rsidR="002E659A" w:rsidRDefault="004F38FA" w:rsidP="002E659A">
      <w:pPr>
        <w:pStyle w:val="a5"/>
        <w:tabs>
          <w:tab w:val="left" w:pos="720"/>
        </w:tabs>
        <w:spacing w:line="360" w:lineRule="auto"/>
        <w:ind w:firstLineChars="199" w:firstLine="639"/>
        <w:rPr>
          <w:rFonts w:ascii="彩虹粗仿宋" w:eastAsia="彩虹粗仿宋" w:hAnsiTheme="minorHAnsi" w:cstheme="minorBidi"/>
          <w:b/>
          <w:kern w:val="2"/>
          <w:sz w:val="32"/>
          <w:szCs w:val="22"/>
          <w:lang w:val="en-US" w:eastAsia="zh-CN"/>
        </w:rPr>
      </w:pPr>
      <w:r w:rsidRPr="002E659A">
        <w:rPr>
          <w:rFonts w:ascii="彩虹粗仿宋" w:eastAsia="彩虹粗仿宋" w:hAnsiTheme="minorHAnsi" w:cstheme="minorBidi" w:hint="eastAsia"/>
          <w:b/>
          <w:kern w:val="2"/>
          <w:sz w:val="32"/>
          <w:szCs w:val="22"/>
          <w:lang w:val="en-US" w:eastAsia="zh-CN"/>
        </w:rPr>
        <w:t>一、调整</w:t>
      </w:r>
      <w:r w:rsidR="00500B63" w:rsidRPr="002E659A">
        <w:rPr>
          <w:rFonts w:ascii="彩虹粗仿宋" w:eastAsia="彩虹粗仿宋" w:hAnsiTheme="minorHAnsi" w:cstheme="minorBidi" w:hint="eastAsia"/>
          <w:b/>
          <w:kern w:val="2"/>
          <w:sz w:val="32"/>
          <w:szCs w:val="22"/>
          <w:lang w:val="en-US" w:eastAsia="zh-CN"/>
        </w:rPr>
        <w:t>中国建设银行湖南省分行</w:t>
      </w:r>
      <w:r w:rsidR="00FB54DB" w:rsidRPr="002E659A">
        <w:rPr>
          <w:rFonts w:ascii="彩虹粗仿宋" w:eastAsia="彩虹粗仿宋" w:hAnsiTheme="minorHAnsi" w:cstheme="minorBidi" w:hint="eastAsia"/>
          <w:b/>
          <w:kern w:val="2"/>
          <w:sz w:val="32"/>
          <w:szCs w:val="22"/>
          <w:lang w:val="en-US" w:eastAsia="zh-CN"/>
        </w:rPr>
        <w:t>“乾元—</w:t>
      </w:r>
      <w:r w:rsidR="00E24D6D" w:rsidRPr="002E659A">
        <w:rPr>
          <w:rFonts w:ascii="彩虹粗仿宋" w:eastAsia="彩虹粗仿宋" w:hAnsiTheme="minorHAnsi" w:cstheme="minorBidi" w:hint="eastAsia"/>
          <w:b/>
          <w:kern w:val="2"/>
          <w:sz w:val="32"/>
          <w:szCs w:val="22"/>
          <w:lang w:val="en-US" w:eastAsia="zh-CN"/>
        </w:rPr>
        <w:t>福润潇湘</w:t>
      </w:r>
      <w:r w:rsidR="00E24D6D" w:rsidRPr="002E659A">
        <w:rPr>
          <w:rFonts w:ascii="彩虹粗仿宋" w:eastAsia="彩虹粗仿宋" w:hAnsiTheme="minorHAnsi" w:cstheme="minorBidi" w:hint="eastAsia"/>
          <w:b/>
          <w:kern w:val="2"/>
          <w:sz w:val="32"/>
          <w:szCs w:val="22"/>
          <w:lang w:val="en-US" w:eastAsia="zh-CN"/>
        </w:rPr>
        <w:t>®</w:t>
      </w:r>
      <w:r w:rsidR="00FB54DB" w:rsidRPr="002E659A">
        <w:rPr>
          <w:rFonts w:ascii="彩虹粗仿宋" w:eastAsia="彩虹粗仿宋" w:hAnsiTheme="minorHAnsi" w:cstheme="minorBidi" w:hint="eastAsia"/>
          <w:b/>
          <w:kern w:val="2"/>
          <w:sz w:val="32"/>
          <w:szCs w:val="22"/>
          <w:lang w:val="en-US" w:eastAsia="zh-CN"/>
        </w:rPr>
        <w:t>”</w:t>
      </w:r>
      <w:r w:rsidRPr="002E659A">
        <w:rPr>
          <w:rFonts w:ascii="彩虹粗仿宋" w:eastAsia="彩虹粗仿宋" w:hAnsiTheme="minorHAnsi" w:cstheme="minorBidi" w:hint="eastAsia"/>
          <w:b/>
          <w:kern w:val="2"/>
          <w:sz w:val="32"/>
          <w:szCs w:val="22"/>
          <w:lang w:val="en-US" w:eastAsia="zh-CN"/>
        </w:rPr>
        <w:t>开放式资产组合型</w:t>
      </w:r>
      <w:r w:rsidR="00C66F8F" w:rsidRPr="002E659A">
        <w:rPr>
          <w:rFonts w:ascii="彩虹粗仿宋" w:eastAsia="彩虹粗仿宋" w:hAnsiTheme="minorHAnsi" w:cstheme="minorBidi" w:hint="eastAsia"/>
          <w:b/>
          <w:kern w:val="2"/>
          <w:sz w:val="32"/>
          <w:szCs w:val="22"/>
          <w:lang w:val="en-US" w:eastAsia="zh-CN"/>
        </w:rPr>
        <w:t>人民币</w:t>
      </w:r>
      <w:r w:rsidRPr="002E659A">
        <w:rPr>
          <w:rFonts w:ascii="彩虹粗仿宋" w:eastAsia="彩虹粗仿宋" w:hAnsiTheme="minorHAnsi" w:cstheme="minorBidi" w:hint="eastAsia"/>
          <w:b/>
          <w:kern w:val="2"/>
          <w:sz w:val="32"/>
          <w:szCs w:val="22"/>
          <w:lang w:val="en-US" w:eastAsia="zh-CN"/>
        </w:rPr>
        <w:t>理财产品风险揭示书中的</w:t>
      </w:r>
      <w:r w:rsidR="002E659A" w:rsidRPr="002E659A">
        <w:rPr>
          <w:rFonts w:ascii="彩虹粗仿宋" w:eastAsia="彩虹粗仿宋" w:hAnsiTheme="minorHAnsi" w:cstheme="minorBidi" w:hint="eastAsia"/>
          <w:b/>
          <w:kern w:val="2"/>
          <w:sz w:val="32"/>
          <w:szCs w:val="22"/>
          <w:lang w:val="en-US" w:eastAsia="zh-CN"/>
        </w:rPr>
        <w:t>内部风险评级说明</w:t>
      </w:r>
    </w:p>
    <w:p w:rsidR="001335ED" w:rsidRDefault="001335ED" w:rsidP="002E659A">
      <w:pPr>
        <w:pStyle w:val="a5"/>
        <w:tabs>
          <w:tab w:val="left" w:pos="720"/>
        </w:tabs>
        <w:spacing w:line="360" w:lineRule="auto"/>
        <w:ind w:firstLineChars="199" w:firstLine="639"/>
        <w:rPr>
          <w:rFonts w:ascii="彩虹粗仿宋" w:eastAsia="彩虹粗仿宋" w:hAnsiTheme="minorHAnsi" w:cstheme="minorBidi"/>
          <w:b/>
          <w:kern w:val="2"/>
          <w:sz w:val="32"/>
          <w:szCs w:val="22"/>
          <w:lang w:val="en-US" w:eastAsia="zh-CN"/>
        </w:rPr>
      </w:pPr>
      <w:r>
        <w:rPr>
          <w:rFonts w:ascii="彩虹粗仿宋" w:eastAsia="彩虹粗仿宋" w:hAnsiTheme="minorHAnsi" w:cstheme="minorBidi" w:hint="eastAsia"/>
          <w:b/>
          <w:kern w:val="2"/>
          <w:sz w:val="32"/>
          <w:szCs w:val="22"/>
          <w:lang w:val="en-US" w:eastAsia="zh-CN"/>
        </w:rPr>
        <w:t>调整前：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7"/>
        <w:gridCol w:w="1800"/>
        <w:gridCol w:w="3383"/>
        <w:gridCol w:w="1530"/>
      </w:tblGrid>
      <w:tr w:rsidR="001335ED" w:rsidRPr="00292D84" w:rsidTr="00426AC3">
        <w:trPr>
          <w:trHeight w:val="582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35ED" w:rsidRPr="00292D84" w:rsidRDefault="001335ED" w:rsidP="00426AC3">
            <w:pPr>
              <w:jc w:val="center"/>
              <w:rPr>
                <w:rFonts w:ascii="彩虹黑体" w:eastAsia="彩虹黑体" w:hAnsi="宋体"/>
                <w:szCs w:val="21"/>
              </w:rPr>
            </w:pPr>
            <w:r w:rsidRPr="00292D84">
              <w:rPr>
                <w:rFonts w:ascii="彩虹黑体" w:eastAsia="彩虹黑体" w:hAnsi="宋体" w:hint="eastAsia"/>
                <w:szCs w:val="21"/>
              </w:rPr>
              <w:t>风险标识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35ED" w:rsidRPr="00292D84" w:rsidRDefault="001335ED" w:rsidP="00426AC3">
            <w:pPr>
              <w:jc w:val="center"/>
              <w:rPr>
                <w:rFonts w:ascii="彩虹黑体" w:eastAsia="彩虹黑体" w:hAnsi="宋体"/>
                <w:szCs w:val="21"/>
              </w:rPr>
            </w:pPr>
            <w:r w:rsidRPr="00292D84">
              <w:rPr>
                <w:rFonts w:ascii="彩虹黑体" w:eastAsia="彩虹黑体" w:hAnsi="宋体" w:hint="eastAsia"/>
                <w:szCs w:val="21"/>
              </w:rPr>
              <w:t>风险水平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35ED" w:rsidRPr="00292D84" w:rsidRDefault="001335ED" w:rsidP="00426AC3">
            <w:pPr>
              <w:jc w:val="center"/>
              <w:rPr>
                <w:rFonts w:ascii="彩虹黑体" w:eastAsia="彩虹黑体" w:hAnsi="宋体"/>
                <w:szCs w:val="21"/>
              </w:rPr>
            </w:pPr>
            <w:r w:rsidRPr="00292D84">
              <w:rPr>
                <w:rFonts w:ascii="彩虹黑体" w:eastAsia="彩虹黑体" w:hAnsi="宋体" w:hint="eastAsia"/>
                <w:szCs w:val="21"/>
              </w:rPr>
              <w:t>评级说明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5ED" w:rsidRPr="00292D84" w:rsidRDefault="001335ED" w:rsidP="00426AC3">
            <w:pPr>
              <w:jc w:val="center"/>
              <w:rPr>
                <w:rFonts w:ascii="彩虹黑体" w:eastAsia="彩虹黑体" w:hAnsi="宋体"/>
                <w:szCs w:val="21"/>
              </w:rPr>
            </w:pPr>
            <w:r w:rsidRPr="00292D84">
              <w:rPr>
                <w:rFonts w:ascii="彩虹黑体" w:eastAsia="彩虹黑体" w:hAnsi="宋体" w:hint="eastAsia"/>
                <w:szCs w:val="21"/>
              </w:rPr>
              <w:t>适用群体</w:t>
            </w:r>
          </w:p>
        </w:tc>
      </w:tr>
      <w:tr w:rsidR="001335ED" w:rsidRPr="00292D84" w:rsidTr="00426AC3">
        <w:trPr>
          <w:trHeight w:val="1047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35ED" w:rsidRPr="00292D84" w:rsidRDefault="001335ED" w:rsidP="00426AC3">
            <w:pPr>
              <w:jc w:val="center"/>
              <w:rPr>
                <w:rFonts w:ascii="彩虹黑体" w:eastAsia="彩虹黑体" w:hAnsi="宋体"/>
                <w:szCs w:val="21"/>
              </w:rPr>
            </w:pPr>
            <w:r>
              <w:rPr>
                <w:rFonts w:ascii="彩虹黑体" w:eastAsia="彩虹黑体" w:hAnsi="宋体"/>
                <w:noProof/>
                <w:szCs w:val="21"/>
              </w:rPr>
              <w:drawing>
                <wp:inline distT="0" distB="0" distL="0" distR="0">
                  <wp:extent cx="190500" cy="19050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彩虹黑体" w:eastAsia="彩虹黑体" w:hAnsi="宋体"/>
                <w:noProof/>
                <w:szCs w:val="21"/>
              </w:rPr>
              <w:drawing>
                <wp:inline distT="0" distB="0" distL="0" distR="0">
                  <wp:extent cx="190500" cy="1905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彩虹黑体" w:eastAsia="彩虹黑体" w:hAnsi="宋体"/>
                <w:noProof/>
                <w:szCs w:val="21"/>
              </w:rPr>
              <w:drawing>
                <wp:inline distT="0" distB="0" distL="0" distR="0">
                  <wp:extent cx="190500" cy="1905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35ED" w:rsidRPr="00292D84" w:rsidRDefault="001335ED" w:rsidP="00426AC3">
            <w:pPr>
              <w:jc w:val="center"/>
              <w:rPr>
                <w:rFonts w:ascii="彩虹黑体" w:eastAsia="彩虹黑体" w:hAnsi="宋体"/>
                <w:szCs w:val="21"/>
              </w:rPr>
            </w:pPr>
            <w:r w:rsidRPr="00292D84">
              <w:rPr>
                <w:rFonts w:ascii="彩虹黑体" w:eastAsia="彩虹黑体" w:hAnsi="宋体" w:hint="eastAsia"/>
                <w:szCs w:val="21"/>
              </w:rPr>
              <w:t>中等风险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35ED" w:rsidRPr="00292D84" w:rsidRDefault="001335ED" w:rsidP="00426AC3">
            <w:pPr>
              <w:rPr>
                <w:rFonts w:ascii="彩虹黑体" w:eastAsia="彩虹黑体" w:hAnsi="宋体"/>
                <w:szCs w:val="21"/>
              </w:rPr>
            </w:pPr>
            <w:r w:rsidRPr="00292D84">
              <w:rPr>
                <w:rFonts w:ascii="彩虹黑体" w:eastAsia="彩虹黑体" w:hAnsi="宋体" w:hint="eastAsia"/>
                <w:szCs w:val="21"/>
              </w:rPr>
              <w:t>不提供本金保护，客户本金亏损的概率较低，但预期收益实现存在一定的不确定性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5ED" w:rsidRPr="00292D84" w:rsidRDefault="001335ED" w:rsidP="00426AC3">
            <w:pPr>
              <w:jc w:val="center"/>
              <w:rPr>
                <w:rFonts w:ascii="彩虹黑体" w:eastAsia="彩虹黑体" w:hAnsi="宋体"/>
                <w:szCs w:val="21"/>
              </w:rPr>
            </w:pPr>
            <w:r w:rsidRPr="00292D84">
              <w:rPr>
                <w:rFonts w:ascii="彩虹黑体" w:eastAsia="彩虹黑体" w:hAnsi="宋体" w:hint="eastAsia"/>
                <w:szCs w:val="21"/>
              </w:rPr>
              <w:t>稳健型</w:t>
            </w:r>
          </w:p>
          <w:p w:rsidR="001335ED" w:rsidRPr="00292D84" w:rsidRDefault="001335ED" w:rsidP="00426AC3">
            <w:pPr>
              <w:jc w:val="center"/>
              <w:rPr>
                <w:rFonts w:ascii="彩虹黑体" w:eastAsia="彩虹黑体" w:hAnsi="宋体"/>
                <w:szCs w:val="21"/>
              </w:rPr>
            </w:pPr>
            <w:r w:rsidRPr="00292D84">
              <w:rPr>
                <w:rFonts w:ascii="彩虹黑体" w:eastAsia="彩虹黑体" w:hAnsi="宋体" w:hint="eastAsia"/>
                <w:szCs w:val="21"/>
              </w:rPr>
              <w:t>进取型</w:t>
            </w:r>
          </w:p>
          <w:p w:rsidR="001335ED" w:rsidRPr="00292D84" w:rsidRDefault="001335ED" w:rsidP="00426AC3">
            <w:pPr>
              <w:jc w:val="center"/>
              <w:rPr>
                <w:rFonts w:ascii="彩虹黑体" w:eastAsia="彩虹黑体" w:hAnsi="宋体"/>
                <w:szCs w:val="21"/>
              </w:rPr>
            </w:pPr>
            <w:r w:rsidRPr="00292D84">
              <w:rPr>
                <w:rFonts w:ascii="彩虹黑体" w:eastAsia="彩虹黑体" w:hAnsi="宋体" w:hint="eastAsia"/>
                <w:szCs w:val="21"/>
              </w:rPr>
              <w:t>积极进取型</w:t>
            </w:r>
          </w:p>
        </w:tc>
      </w:tr>
    </w:tbl>
    <w:p w:rsidR="002E659A" w:rsidRDefault="002916D7" w:rsidP="002E659A">
      <w:pPr>
        <w:adjustRightInd w:val="0"/>
        <w:snapToGrid w:val="0"/>
        <w:spacing w:line="620" w:lineRule="atLeast"/>
        <w:ind w:firstLineChars="200" w:firstLine="643"/>
        <w:rPr>
          <w:rFonts w:ascii="彩虹粗仿宋" w:eastAsia="彩虹粗仿宋"/>
          <w:b/>
          <w:sz w:val="32"/>
        </w:rPr>
      </w:pPr>
      <w:r w:rsidRPr="002916D7">
        <w:rPr>
          <w:rFonts w:ascii="彩虹粗仿宋" w:eastAsia="彩虹粗仿宋" w:hint="eastAsia"/>
          <w:b/>
          <w:sz w:val="32"/>
        </w:rPr>
        <w:t>调整后：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7"/>
        <w:gridCol w:w="1800"/>
        <w:gridCol w:w="3383"/>
        <w:gridCol w:w="1530"/>
      </w:tblGrid>
      <w:tr w:rsidR="002E659A" w:rsidRPr="00292D84" w:rsidTr="00426AC3">
        <w:trPr>
          <w:trHeight w:val="582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59A" w:rsidRPr="00292D84" w:rsidRDefault="002E659A" w:rsidP="00426AC3">
            <w:pPr>
              <w:jc w:val="center"/>
              <w:rPr>
                <w:rFonts w:ascii="彩虹黑体" w:eastAsia="彩虹黑体" w:hAnsi="宋体"/>
                <w:szCs w:val="21"/>
              </w:rPr>
            </w:pPr>
            <w:r w:rsidRPr="00292D84">
              <w:rPr>
                <w:rFonts w:ascii="彩虹黑体" w:eastAsia="彩虹黑体" w:hAnsi="宋体" w:hint="eastAsia"/>
                <w:szCs w:val="21"/>
              </w:rPr>
              <w:t>风险标识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59A" w:rsidRPr="00292D84" w:rsidRDefault="002E659A" w:rsidP="00426AC3">
            <w:pPr>
              <w:jc w:val="center"/>
              <w:rPr>
                <w:rFonts w:ascii="彩虹黑体" w:eastAsia="彩虹黑体" w:hAnsi="宋体"/>
                <w:szCs w:val="21"/>
              </w:rPr>
            </w:pPr>
            <w:r w:rsidRPr="00292D84">
              <w:rPr>
                <w:rFonts w:ascii="彩虹黑体" w:eastAsia="彩虹黑体" w:hAnsi="宋体" w:hint="eastAsia"/>
                <w:szCs w:val="21"/>
              </w:rPr>
              <w:t>风险水平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59A" w:rsidRPr="00292D84" w:rsidRDefault="002E659A" w:rsidP="00426AC3">
            <w:pPr>
              <w:jc w:val="center"/>
              <w:rPr>
                <w:rFonts w:ascii="彩虹黑体" w:eastAsia="彩虹黑体" w:hAnsi="宋体"/>
                <w:szCs w:val="21"/>
              </w:rPr>
            </w:pPr>
            <w:r w:rsidRPr="00292D84">
              <w:rPr>
                <w:rFonts w:ascii="彩虹黑体" w:eastAsia="彩虹黑体" w:hAnsi="宋体" w:hint="eastAsia"/>
                <w:szCs w:val="21"/>
              </w:rPr>
              <w:t>评级说明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9A" w:rsidRPr="00292D84" w:rsidRDefault="002E659A" w:rsidP="00426AC3">
            <w:pPr>
              <w:jc w:val="center"/>
              <w:rPr>
                <w:rFonts w:ascii="彩虹黑体" w:eastAsia="彩虹黑体" w:hAnsi="宋体"/>
                <w:szCs w:val="21"/>
              </w:rPr>
            </w:pPr>
            <w:r w:rsidRPr="00292D84">
              <w:rPr>
                <w:rFonts w:ascii="彩虹黑体" w:eastAsia="彩虹黑体" w:hAnsi="宋体" w:hint="eastAsia"/>
                <w:szCs w:val="21"/>
              </w:rPr>
              <w:t>适用群体</w:t>
            </w:r>
          </w:p>
        </w:tc>
      </w:tr>
      <w:tr w:rsidR="002E659A" w:rsidRPr="00292D84" w:rsidTr="00426AC3">
        <w:trPr>
          <w:trHeight w:val="1047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59A" w:rsidRPr="00292D84" w:rsidRDefault="002E659A" w:rsidP="00426AC3">
            <w:pPr>
              <w:jc w:val="center"/>
              <w:rPr>
                <w:rFonts w:ascii="彩虹黑体" w:eastAsia="彩虹黑体" w:hAnsi="宋体"/>
                <w:szCs w:val="21"/>
              </w:rPr>
            </w:pPr>
            <w:r>
              <w:rPr>
                <w:rFonts w:ascii="彩虹黑体" w:eastAsia="彩虹黑体" w:hAnsi="宋体"/>
                <w:noProof/>
                <w:szCs w:val="21"/>
              </w:rPr>
              <w:drawing>
                <wp:inline distT="0" distB="0" distL="0" distR="0">
                  <wp:extent cx="189865" cy="189865"/>
                  <wp:effectExtent l="0" t="0" r="635" b="63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彩虹黑体" w:eastAsia="彩虹黑体" w:hAnsi="宋体"/>
                <w:noProof/>
                <w:szCs w:val="21"/>
              </w:rPr>
              <w:drawing>
                <wp:inline distT="0" distB="0" distL="0" distR="0">
                  <wp:extent cx="189865" cy="189865"/>
                  <wp:effectExtent l="0" t="0" r="635" b="63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彩虹黑体" w:eastAsia="彩虹黑体" w:hAnsi="宋体"/>
                <w:noProof/>
                <w:szCs w:val="21"/>
              </w:rPr>
              <w:drawing>
                <wp:inline distT="0" distB="0" distL="0" distR="0">
                  <wp:extent cx="189865" cy="189865"/>
                  <wp:effectExtent l="0" t="0" r="635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59A" w:rsidRPr="00292D84" w:rsidRDefault="002E659A" w:rsidP="00426AC3">
            <w:pPr>
              <w:jc w:val="center"/>
              <w:rPr>
                <w:rFonts w:ascii="彩虹黑体" w:eastAsia="彩虹黑体" w:hAnsi="宋体"/>
                <w:szCs w:val="21"/>
              </w:rPr>
            </w:pPr>
            <w:r w:rsidRPr="00292D84">
              <w:rPr>
                <w:rFonts w:ascii="彩虹黑体" w:eastAsia="彩虹黑体" w:hAnsi="宋体" w:hint="eastAsia"/>
                <w:szCs w:val="21"/>
              </w:rPr>
              <w:t>中等风险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659A" w:rsidRPr="00292D84" w:rsidRDefault="002E659A" w:rsidP="00426AC3">
            <w:pPr>
              <w:rPr>
                <w:rFonts w:ascii="彩虹黑体" w:eastAsia="彩虹黑体" w:hAnsi="宋体"/>
                <w:szCs w:val="21"/>
              </w:rPr>
            </w:pPr>
            <w:r w:rsidRPr="00292D84">
              <w:rPr>
                <w:rFonts w:ascii="彩虹黑体" w:eastAsia="彩虹黑体" w:hAnsi="宋体" w:hint="eastAsia"/>
                <w:szCs w:val="21"/>
              </w:rPr>
              <w:t>不提供本金保护，客户本金亏损的概率较低，但预期收益实现存在一定的不确定性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694" w:rsidRPr="00292D84" w:rsidRDefault="005C3694" w:rsidP="005C3694">
            <w:pPr>
              <w:jc w:val="center"/>
              <w:rPr>
                <w:rFonts w:ascii="彩虹黑体" w:eastAsia="彩虹黑体" w:hAnsi="宋体"/>
                <w:szCs w:val="21"/>
              </w:rPr>
            </w:pPr>
            <w:r w:rsidRPr="00292D84">
              <w:rPr>
                <w:rFonts w:ascii="彩虹黑体" w:eastAsia="彩虹黑体" w:hAnsi="宋体" w:hint="eastAsia"/>
                <w:szCs w:val="21"/>
              </w:rPr>
              <w:t>稳健型</w:t>
            </w:r>
          </w:p>
          <w:p w:rsidR="002E659A" w:rsidRPr="00292D84" w:rsidRDefault="002E659A" w:rsidP="00426AC3">
            <w:pPr>
              <w:jc w:val="center"/>
              <w:rPr>
                <w:rFonts w:ascii="彩虹黑体" w:eastAsia="彩虹黑体" w:hAnsi="宋体"/>
                <w:szCs w:val="21"/>
              </w:rPr>
            </w:pPr>
            <w:r w:rsidRPr="00292D84">
              <w:rPr>
                <w:rFonts w:ascii="彩虹黑体" w:eastAsia="彩虹黑体" w:hAnsi="宋体" w:hint="eastAsia"/>
                <w:szCs w:val="21"/>
              </w:rPr>
              <w:t>进取型</w:t>
            </w:r>
          </w:p>
          <w:p w:rsidR="002E659A" w:rsidRPr="00292D84" w:rsidRDefault="002E659A" w:rsidP="00426AC3">
            <w:pPr>
              <w:jc w:val="center"/>
              <w:rPr>
                <w:rFonts w:ascii="彩虹黑体" w:eastAsia="彩虹黑体" w:hAnsi="宋体"/>
                <w:szCs w:val="21"/>
              </w:rPr>
            </w:pPr>
            <w:r>
              <w:rPr>
                <w:rFonts w:ascii="彩虹黑体" w:eastAsia="彩虹黑体" w:hAnsi="宋体" w:hint="eastAsia"/>
                <w:szCs w:val="21"/>
              </w:rPr>
              <w:t>激进</w:t>
            </w:r>
            <w:r w:rsidRPr="00292D84">
              <w:rPr>
                <w:rFonts w:ascii="彩虹黑体" w:eastAsia="彩虹黑体" w:hAnsi="宋体" w:hint="eastAsia"/>
                <w:szCs w:val="21"/>
              </w:rPr>
              <w:t>型</w:t>
            </w:r>
          </w:p>
        </w:tc>
      </w:tr>
    </w:tbl>
    <w:p w:rsidR="00177D2E" w:rsidRDefault="00177D2E" w:rsidP="002E659A">
      <w:pPr>
        <w:adjustRightInd w:val="0"/>
        <w:snapToGrid w:val="0"/>
        <w:spacing w:line="620" w:lineRule="atLeast"/>
        <w:rPr>
          <w:rFonts w:ascii="彩虹粗仿宋" w:eastAsia="彩虹粗仿宋" w:hAnsi="Times New Roman" w:cs="Times New Roman"/>
          <w:sz w:val="32"/>
        </w:rPr>
      </w:pPr>
    </w:p>
    <w:p w:rsidR="002E659A" w:rsidRDefault="0048553D" w:rsidP="00C7079B">
      <w:pPr>
        <w:adjustRightInd w:val="0"/>
        <w:snapToGrid w:val="0"/>
        <w:spacing w:line="560" w:lineRule="atLeast"/>
        <w:ind w:firstLineChars="200" w:firstLine="643"/>
        <w:rPr>
          <w:rFonts w:ascii="彩虹粗仿宋" w:eastAsia="彩虹粗仿宋"/>
          <w:b/>
          <w:sz w:val="32"/>
        </w:rPr>
      </w:pPr>
      <w:r>
        <w:rPr>
          <w:rFonts w:ascii="彩虹粗仿宋" w:eastAsia="彩虹粗仿宋" w:hint="eastAsia"/>
          <w:b/>
          <w:sz w:val="32"/>
        </w:rPr>
        <w:t>二</w:t>
      </w:r>
      <w:r w:rsidR="00FE035B" w:rsidRPr="00472BF1">
        <w:rPr>
          <w:rFonts w:ascii="彩虹粗仿宋" w:eastAsia="彩虹粗仿宋" w:hint="eastAsia"/>
          <w:b/>
          <w:sz w:val="32"/>
        </w:rPr>
        <w:t>、</w:t>
      </w:r>
      <w:r w:rsidR="007332F0" w:rsidRPr="007332F0">
        <w:rPr>
          <w:rFonts w:ascii="彩虹粗仿宋" w:eastAsia="彩虹粗仿宋" w:hint="eastAsia"/>
          <w:b/>
          <w:sz w:val="32"/>
        </w:rPr>
        <w:t>调整和完善</w:t>
      </w:r>
      <w:r w:rsidR="00643457" w:rsidRPr="00500B63">
        <w:rPr>
          <w:rFonts w:ascii="彩虹粗仿宋" w:eastAsia="彩虹粗仿宋" w:hint="eastAsia"/>
          <w:b/>
          <w:sz w:val="32"/>
        </w:rPr>
        <w:t>中国建设银行湖南省分行</w:t>
      </w:r>
      <w:r w:rsidR="00FB54DB" w:rsidRPr="00FB54DB">
        <w:rPr>
          <w:rFonts w:ascii="彩虹粗仿宋" w:eastAsia="彩虹粗仿宋" w:hint="eastAsia"/>
          <w:b/>
          <w:sz w:val="32"/>
        </w:rPr>
        <w:t>“乾元—</w:t>
      </w:r>
      <w:r w:rsidR="00C7079B" w:rsidRPr="00E24D6D">
        <w:rPr>
          <w:rFonts w:ascii="彩虹粗仿宋" w:eastAsia="彩虹粗仿宋" w:hint="eastAsia"/>
          <w:b/>
          <w:sz w:val="32"/>
        </w:rPr>
        <w:t>福润潇湘</w:t>
      </w:r>
      <w:r w:rsidR="00C7079B" w:rsidRPr="00E24D6D">
        <w:rPr>
          <w:rFonts w:ascii="彩虹粗仿宋" w:eastAsia="彩虹粗仿宋" w:hint="eastAsia"/>
          <w:b/>
          <w:sz w:val="32"/>
        </w:rPr>
        <w:t>®</w:t>
      </w:r>
      <w:r w:rsidR="00FB54DB" w:rsidRPr="00FB54DB">
        <w:rPr>
          <w:rFonts w:ascii="彩虹粗仿宋" w:eastAsia="彩虹粗仿宋" w:hint="eastAsia"/>
          <w:b/>
          <w:sz w:val="32"/>
        </w:rPr>
        <w:t>”</w:t>
      </w:r>
      <w:r w:rsidR="00FE035B" w:rsidRPr="00472BF1">
        <w:rPr>
          <w:rFonts w:ascii="彩虹粗仿宋" w:eastAsia="彩虹粗仿宋" w:hint="eastAsia"/>
          <w:b/>
        </w:rPr>
        <w:t xml:space="preserve"> </w:t>
      </w:r>
      <w:r w:rsidR="00953E27">
        <w:rPr>
          <w:rFonts w:ascii="彩虹粗仿宋" w:eastAsia="彩虹粗仿宋" w:hint="eastAsia"/>
          <w:b/>
          <w:sz w:val="32"/>
        </w:rPr>
        <w:t>开放式资产组合型人民币理财产品说明书中的</w:t>
      </w:r>
      <w:r w:rsidR="002E659A" w:rsidRPr="002E659A">
        <w:rPr>
          <w:rFonts w:ascii="彩虹粗仿宋" w:eastAsia="彩虹粗仿宋" w:hint="eastAsia"/>
          <w:b/>
          <w:sz w:val="32"/>
        </w:rPr>
        <w:t>适合客户</w:t>
      </w:r>
    </w:p>
    <w:p w:rsidR="001335ED" w:rsidRPr="001335ED" w:rsidRDefault="001335ED" w:rsidP="00C7079B">
      <w:pPr>
        <w:adjustRightInd w:val="0"/>
        <w:snapToGrid w:val="0"/>
        <w:spacing w:line="560" w:lineRule="atLeast"/>
        <w:ind w:firstLineChars="200" w:firstLine="643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b/>
          <w:sz w:val="32"/>
        </w:rPr>
        <w:lastRenderedPageBreak/>
        <w:t>调整前：</w:t>
      </w:r>
      <w:r w:rsidRPr="002E659A">
        <w:rPr>
          <w:rFonts w:ascii="彩虹粗仿宋" w:eastAsia="彩虹粗仿宋" w:hint="eastAsia"/>
          <w:sz w:val="32"/>
          <w:szCs w:val="32"/>
        </w:rPr>
        <w:t>适合客户为</w:t>
      </w:r>
      <w:r w:rsidRPr="001335ED">
        <w:rPr>
          <w:rFonts w:ascii="彩虹粗仿宋" w:eastAsia="彩虹粗仿宋" w:hint="eastAsia"/>
          <w:sz w:val="32"/>
          <w:szCs w:val="32"/>
        </w:rPr>
        <w:t>稳健型、进取型、积极进取型高资产净值客户以及机构客户</w:t>
      </w:r>
      <w:r>
        <w:rPr>
          <w:rFonts w:ascii="彩虹粗仿宋" w:eastAsia="彩虹粗仿宋" w:hint="eastAsia"/>
          <w:sz w:val="32"/>
          <w:szCs w:val="32"/>
        </w:rPr>
        <w:t>。</w:t>
      </w:r>
    </w:p>
    <w:p w:rsidR="002E659A" w:rsidRDefault="002916D7" w:rsidP="005C3694">
      <w:pPr>
        <w:adjustRightInd w:val="0"/>
        <w:snapToGrid w:val="0"/>
        <w:spacing w:line="560" w:lineRule="atLeast"/>
        <w:ind w:firstLineChars="200" w:firstLine="643"/>
        <w:rPr>
          <w:rFonts w:ascii="彩虹粗仿宋" w:eastAsia="彩虹粗仿宋"/>
          <w:sz w:val="32"/>
          <w:szCs w:val="32"/>
        </w:rPr>
      </w:pPr>
      <w:r w:rsidRPr="00DB36DD">
        <w:rPr>
          <w:rFonts w:ascii="彩虹粗仿宋" w:eastAsia="彩虹粗仿宋" w:hint="eastAsia"/>
          <w:b/>
          <w:sz w:val="32"/>
          <w:szCs w:val="32"/>
        </w:rPr>
        <w:t>调整后：</w:t>
      </w:r>
      <w:r w:rsidR="002E659A" w:rsidRPr="002E659A">
        <w:rPr>
          <w:rFonts w:ascii="彩虹粗仿宋" w:eastAsia="彩虹粗仿宋" w:hint="eastAsia"/>
          <w:sz w:val="32"/>
          <w:szCs w:val="32"/>
        </w:rPr>
        <w:t>适合客户为</w:t>
      </w:r>
      <w:r w:rsidR="005C3694" w:rsidRPr="001335ED">
        <w:rPr>
          <w:rFonts w:ascii="彩虹粗仿宋" w:eastAsia="彩虹粗仿宋" w:hint="eastAsia"/>
          <w:sz w:val="32"/>
          <w:szCs w:val="32"/>
        </w:rPr>
        <w:t>稳健型、</w:t>
      </w:r>
      <w:r w:rsidR="002E659A" w:rsidRPr="002E659A">
        <w:rPr>
          <w:rFonts w:ascii="彩虹粗仿宋" w:eastAsia="彩虹粗仿宋" w:hint="eastAsia"/>
          <w:sz w:val="32"/>
          <w:szCs w:val="32"/>
        </w:rPr>
        <w:t>进取型、激进型高资产净值客户以及机构客户</w:t>
      </w:r>
      <w:r w:rsidR="002E659A">
        <w:rPr>
          <w:rFonts w:ascii="彩虹粗仿宋" w:eastAsia="彩虹粗仿宋" w:hint="eastAsia"/>
          <w:sz w:val="32"/>
          <w:szCs w:val="32"/>
        </w:rPr>
        <w:t>。</w:t>
      </w:r>
    </w:p>
    <w:p w:rsidR="00CB3E48" w:rsidRDefault="00CB3E48" w:rsidP="00CB3E48">
      <w:pPr>
        <w:adjustRightInd w:val="0"/>
        <w:snapToGrid w:val="0"/>
        <w:spacing w:line="560" w:lineRule="atLeast"/>
        <w:ind w:firstLineChars="200" w:firstLine="640"/>
        <w:jc w:val="right"/>
        <w:rPr>
          <w:rFonts w:ascii="彩虹粗仿宋" w:eastAsia="彩虹粗仿宋"/>
          <w:sz w:val="32"/>
          <w:szCs w:val="32"/>
        </w:rPr>
      </w:pPr>
    </w:p>
    <w:p w:rsidR="00925AC0" w:rsidRDefault="00925AC0" w:rsidP="00CB3E48">
      <w:pPr>
        <w:pStyle w:val="a5"/>
        <w:tabs>
          <w:tab w:val="left" w:pos="720"/>
        </w:tabs>
        <w:spacing w:line="560" w:lineRule="exact"/>
        <w:ind w:right="640" w:firstLine="645"/>
        <w:jc w:val="right"/>
        <w:rPr>
          <w:rFonts w:ascii="彩虹粗仿宋" w:eastAsia="彩虹粗仿宋"/>
          <w:sz w:val="32"/>
          <w:szCs w:val="32"/>
          <w:lang w:eastAsia="zh-CN"/>
        </w:rPr>
      </w:pPr>
      <w:proofErr w:type="spellStart"/>
      <w:r>
        <w:rPr>
          <w:rFonts w:ascii="彩虹粗仿宋" w:eastAsia="彩虹粗仿宋" w:hint="eastAsia"/>
          <w:sz w:val="32"/>
          <w:szCs w:val="32"/>
        </w:rPr>
        <w:t>中国建设银行</w:t>
      </w:r>
      <w:r w:rsidRPr="000F5B1E">
        <w:rPr>
          <w:rFonts w:ascii="彩虹粗仿宋" w:eastAsia="彩虹粗仿宋" w:hint="eastAsia"/>
          <w:sz w:val="32"/>
          <w:szCs w:val="32"/>
        </w:rPr>
        <w:t>股份有限公司</w:t>
      </w:r>
      <w:r>
        <w:rPr>
          <w:rFonts w:ascii="彩虹粗仿宋" w:eastAsia="彩虹粗仿宋" w:hint="eastAsia"/>
          <w:sz w:val="32"/>
          <w:szCs w:val="32"/>
          <w:lang w:eastAsia="zh-CN"/>
        </w:rPr>
        <w:t>湖南省分行</w:t>
      </w:r>
      <w:proofErr w:type="spellEnd"/>
    </w:p>
    <w:p w:rsidR="004F38FA" w:rsidRPr="004F38FA" w:rsidRDefault="002E659A" w:rsidP="00CB3E48">
      <w:pPr>
        <w:pStyle w:val="a5"/>
        <w:tabs>
          <w:tab w:val="left" w:pos="720"/>
        </w:tabs>
        <w:spacing w:line="560" w:lineRule="exact"/>
        <w:ind w:right="640" w:firstLine="645"/>
        <w:jc w:val="right"/>
        <w:rPr>
          <w:lang w:eastAsia="zh-CN"/>
        </w:rPr>
      </w:pPr>
      <w:r>
        <w:rPr>
          <w:rFonts w:ascii="彩虹粗仿宋" w:eastAsia="彩虹粗仿宋" w:hint="eastAsia"/>
          <w:sz w:val="32"/>
          <w:lang w:eastAsia="zh-CN"/>
        </w:rPr>
        <w:t>2020</w:t>
      </w:r>
      <w:r w:rsidR="004F38FA" w:rsidRPr="000F5B1E">
        <w:rPr>
          <w:rFonts w:ascii="彩虹粗仿宋" w:eastAsia="彩虹粗仿宋" w:hint="eastAsia"/>
          <w:sz w:val="32"/>
        </w:rPr>
        <w:t>年</w:t>
      </w:r>
      <w:r>
        <w:rPr>
          <w:rFonts w:ascii="彩虹粗仿宋" w:eastAsia="彩虹粗仿宋" w:hint="eastAsia"/>
          <w:sz w:val="32"/>
          <w:lang w:eastAsia="zh-CN"/>
        </w:rPr>
        <w:t>10</w:t>
      </w:r>
      <w:r w:rsidR="004F38FA" w:rsidRPr="000F5B1E">
        <w:rPr>
          <w:rFonts w:ascii="彩虹粗仿宋" w:eastAsia="彩虹粗仿宋" w:hint="eastAsia"/>
          <w:sz w:val="32"/>
        </w:rPr>
        <w:t>月</w:t>
      </w:r>
      <w:r w:rsidR="00012B0A">
        <w:rPr>
          <w:rFonts w:ascii="彩虹粗仿宋" w:eastAsia="彩虹粗仿宋" w:hint="eastAsia"/>
          <w:sz w:val="32"/>
          <w:lang w:eastAsia="zh-CN"/>
        </w:rPr>
        <w:t>1</w:t>
      </w:r>
      <w:r w:rsidR="00F23C27">
        <w:rPr>
          <w:rFonts w:ascii="彩虹粗仿宋" w:eastAsia="彩虹粗仿宋" w:hint="eastAsia"/>
          <w:sz w:val="32"/>
          <w:lang w:eastAsia="zh-CN"/>
        </w:rPr>
        <w:t>5</w:t>
      </w:r>
      <w:bookmarkStart w:id="0" w:name="_GoBack"/>
      <w:bookmarkEnd w:id="0"/>
      <w:r w:rsidR="004F38FA" w:rsidRPr="000F5B1E">
        <w:rPr>
          <w:rFonts w:ascii="彩虹粗仿宋" w:eastAsia="彩虹粗仿宋" w:hint="eastAsia"/>
          <w:sz w:val="32"/>
        </w:rPr>
        <w:t>日</w:t>
      </w:r>
    </w:p>
    <w:sectPr w:rsidR="004F38FA" w:rsidRPr="004F38FA" w:rsidSect="004F38FA">
      <w:pgSz w:w="11906" w:h="16838"/>
      <w:pgMar w:top="1304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207" w:rsidRDefault="00D65207" w:rsidP="004F38FA">
      <w:r>
        <w:separator/>
      </w:r>
    </w:p>
  </w:endnote>
  <w:endnote w:type="continuationSeparator" w:id="0">
    <w:p w:rsidR="00D65207" w:rsidRDefault="00D65207" w:rsidP="004F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彩虹小标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彩虹黑体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207" w:rsidRDefault="00D65207" w:rsidP="004F38FA">
      <w:r>
        <w:separator/>
      </w:r>
    </w:p>
  </w:footnote>
  <w:footnote w:type="continuationSeparator" w:id="0">
    <w:p w:rsidR="00D65207" w:rsidRDefault="00D65207" w:rsidP="004F3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77"/>
    <w:rsid w:val="00012B0A"/>
    <w:rsid w:val="00034A75"/>
    <w:rsid w:val="00053049"/>
    <w:rsid w:val="000B0877"/>
    <w:rsid w:val="000F4E1D"/>
    <w:rsid w:val="0011515D"/>
    <w:rsid w:val="001335ED"/>
    <w:rsid w:val="0014596D"/>
    <w:rsid w:val="00161940"/>
    <w:rsid w:val="00177D2E"/>
    <w:rsid w:val="00191B66"/>
    <w:rsid w:val="0019615F"/>
    <w:rsid w:val="001C4FBC"/>
    <w:rsid w:val="001D0077"/>
    <w:rsid w:val="001D6C93"/>
    <w:rsid w:val="00214B8B"/>
    <w:rsid w:val="002506D6"/>
    <w:rsid w:val="002916D7"/>
    <w:rsid w:val="00293349"/>
    <w:rsid w:val="002C524F"/>
    <w:rsid w:val="002E659A"/>
    <w:rsid w:val="002F1389"/>
    <w:rsid w:val="00302FC1"/>
    <w:rsid w:val="003224AB"/>
    <w:rsid w:val="00391BC6"/>
    <w:rsid w:val="003946E0"/>
    <w:rsid w:val="003D3F1B"/>
    <w:rsid w:val="003E01F8"/>
    <w:rsid w:val="00425DEC"/>
    <w:rsid w:val="00473426"/>
    <w:rsid w:val="00473A9E"/>
    <w:rsid w:val="0048553D"/>
    <w:rsid w:val="004F38FA"/>
    <w:rsid w:val="00500382"/>
    <w:rsid w:val="00500B63"/>
    <w:rsid w:val="005035C3"/>
    <w:rsid w:val="005A1CDA"/>
    <w:rsid w:val="005C3694"/>
    <w:rsid w:val="00602822"/>
    <w:rsid w:val="00632316"/>
    <w:rsid w:val="00643457"/>
    <w:rsid w:val="006625CA"/>
    <w:rsid w:val="006D59B7"/>
    <w:rsid w:val="006E0CB3"/>
    <w:rsid w:val="006F0BE0"/>
    <w:rsid w:val="006F386F"/>
    <w:rsid w:val="00706B78"/>
    <w:rsid w:val="007332F0"/>
    <w:rsid w:val="00746DE4"/>
    <w:rsid w:val="007631FD"/>
    <w:rsid w:val="0077217B"/>
    <w:rsid w:val="00791B53"/>
    <w:rsid w:val="008133E2"/>
    <w:rsid w:val="00843B6D"/>
    <w:rsid w:val="00897656"/>
    <w:rsid w:val="008B7F70"/>
    <w:rsid w:val="00917B2E"/>
    <w:rsid w:val="00925AC0"/>
    <w:rsid w:val="00953E27"/>
    <w:rsid w:val="0097240F"/>
    <w:rsid w:val="00A10B09"/>
    <w:rsid w:val="00A27791"/>
    <w:rsid w:val="00A442DA"/>
    <w:rsid w:val="00AA4FE3"/>
    <w:rsid w:val="00AD0460"/>
    <w:rsid w:val="00AD61BD"/>
    <w:rsid w:val="00AE7C05"/>
    <w:rsid w:val="00B427B4"/>
    <w:rsid w:val="00B768EC"/>
    <w:rsid w:val="00B96935"/>
    <w:rsid w:val="00BB3A71"/>
    <w:rsid w:val="00C1733B"/>
    <w:rsid w:val="00C66F8F"/>
    <w:rsid w:val="00C7079B"/>
    <w:rsid w:val="00CB2268"/>
    <w:rsid w:val="00CB3E48"/>
    <w:rsid w:val="00D65207"/>
    <w:rsid w:val="00D85F0D"/>
    <w:rsid w:val="00D907DD"/>
    <w:rsid w:val="00DA6742"/>
    <w:rsid w:val="00DB36DD"/>
    <w:rsid w:val="00DE4C13"/>
    <w:rsid w:val="00E24D6D"/>
    <w:rsid w:val="00E46C58"/>
    <w:rsid w:val="00E8743A"/>
    <w:rsid w:val="00F23C27"/>
    <w:rsid w:val="00F67BCF"/>
    <w:rsid w:val="00F70514"/>
    <w:rsid w:val="00FB54DB"/>
    <w:rsid w:val="00FC7BCF"/>
    <w:rsid w:val="00FD03BA"/>
    <w:rsid w:val="00FE035B"/>
    <w:rsid w:val="00F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8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8FA"/>
    <w:rPr>
      <w:sz w:val="18"/>
      <w:szCs w:val="18"/>
    </w:rPr>
  </w:style>
  <w:style w:type="paragraph" w:styleId="a5">
    <w:name w:val="Body Text Indent"/>
    <w:basedOn w:val="a"/>
    <w:link w:val="Char1"/>
    <w:uiPriority w:val="99"/>
    <w:unhideWhenUsed/>
    <w:rsid w:val="004F38FA"/>
    <w:pPr>
      <w:widowControl/>
      <w:jc w:val="left"/>
    </w:pPr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character" w:customStyle="1" w:styleId="Char1">
    <w:name w:val="正文文本缩进 Char"/>
    <w:basedOn w:val="a0"/>
    <w:link w:val="a5"/>
    <w:uiPriority w:val="99"/>
    <w:rsid w:val="004F38FA"/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paragraph" w:customStyle="1" w:styleId="Default">
    <w:name w:val="Default"/>
    <w:rsid w:val="004F38FA"/>
    <w:pPr>
      <w:widowControl w:val="0"/>
      <w:autoSpaceDE w:val="0"/>
      <w:autoSpaceDN w:val="0"/>
      <w:adjustRightInd w:val="0"/>
    </w:pPr>
    <w:rPr>
      <w:rFonts w:ascii="CHHT" w:hAnsi="CHHT" w:cs="CHHT"/>
      <w:color w:val="000000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A2779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277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8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8FA"/>
    <w:rPr>
      <w:sz w:val="18"/>
      <w:szCs w:val="18"/>
    </w:rPr>
  </w:style>
  <w:style w:type="paragraph" w:styleId="a5">
    <w:name w:val="Body Text Indent"/>
    <w:basedOn w:val="a"/>
    <w:link w:val="Char1"/>
    <w:uiPriority w:val="99"/>
    <w:unhideWhenUsed/>
    <w:rsid w:val="004F38FA"/>
    <w:pPr>
      <w:widowControl/>
      <w:jc w:val="left"/>
    </w:pPr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character" w:customStyle="1" w:styleId="Char1">
    <w:name w:val="正文文本缩进 Char"/>
    <w:basedOn w:val="a0"/>
    <w:link w:val="a5"/>
    <w:uiPriority w:val="99"/>
    <w:rsid w:val="004F38FA"/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paragraph" w:customStyle="1" w:styleId="Default">
    <w:name w:val="Default"/>
    <w:rsid w:val="004F38FA"/>
    <w:pPr>
      <w:widowControl w:val="0"/>
      <w:autoSpaceDE w:val="0"/>
      <w:autoSpaceDN w:val="0"/>
      <w:adjustRightInd w:val="0"/>
    </w:pPr>
    <w:rPr>
      <w:rFonts w:ascii="CHHT" w:hAnsi="CHHT" w:cs="CHHT"/>
      <w:color w:val="000000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A2779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277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刘照清</dc:creator>
  <cp:keywords/>
  <dc:description/>
  <cp:lastModifiedBy>杨霞</cp:lastModifiedBy>
  <cp:revision>175</cp:revision>
  <dcterms:created xsi:type="dcterms:W3CDTF">2019-07-16T02:58:00Z</dcterms:created>
  <dcterms:modified xsi:type="dcterms:W3CDTF">2020-10-15T06:21:00Z</dcterms:modified>
</cp:coreProperties>
</file>