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彩虹粗仿宋" w:eastAsia="彩虹粗仿宋" w:hAnsiTheme="minorHAnsi" w:cstheme="minorBidi"/>
          <w:b/>
          <w:kern w:val="2"/>
          <w:sz w:val="36"/>
          <w:szCs w:val="32"/>
          <w:lang w:val="en-US" w:eastAsia="zh-CN" w:bidi="ar-SA"/>
        </w:rPr>
      </w:pPr>
      <w:r>
        <w:rPr>
          <w:rFonts w:hint="eastAsia" w:ascii="彩虹粗仿宋" w:eastAsia="彩虹粗仿宋" w:hAnsiTheme="minorHAnsi" w:cstheme="minorBidi"/>
          <w:b/>
          <w:kern w:val="2"/>
          <w:sz w:val="36"/>
          <w:szCs w:val="32"/>
          <w:lang w:val="en-US" w:eastAsia="zh-CN" w:bidi="ar-SA"/>
        </w:rPr>
        <w:t>中国建设银行厦门市分行2027年信用卡特惠业务营销活动服务商采购需求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本次采购商品为2027年信用卡特惠业务营销活动服务。采购需求如下:</w:t>
      </w:r>
    </w:p>
    <w:p>
      <w:p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  <w:t>一、服务供应商要求</w:t>
      </w:r>
    </w:p>
    <w:p>
      <w:pPr>
        <w:pStyle w:val="4"/>
        <w:shd w:val="clear" w:color="auto" w:fill="FFFFFF"/>
        <w:spacing w:before="0" w:beforeAutospacing="0" w:after="0" w:afterAutospacing="0" w:line="450" w:lineRule="atLeast"/>
        <w:ind w:firstLine="560" w:firstLineChars="200"/>
        <w:rPr>
          <w:rFonts w:hint="default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彩虹粗仿宋" w:hAnsi="彩虹粗仿宋" w:eastAsia="彩虹粗仿宋" w:cs="彩虹粗仿宋"/>
          <w:kern w:val="2"/>
          <w:sz w:val="28"/>
          <w:szCs w:val="28"/>
          <w:highlight w:val="none"/>
          <w:lang w:val="en-US" w:eastAsia="zh-CN" w:bidi="ar-SA"/>
        </w:rPr>
        <w:t>须具备当前有效的《中华人民共和国增值电信业务经营许可证》（信息服务业务（仅限互联网信息服务）</w:t>
      </w: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/>
        </w:rPr>
        <w:t>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彩虹粗仿宋" w:hAnsi="彩虹粗仿宋" w:eastAsia="彩虹粗仿宋" w:cs="彩虹粗仿宋"/>
          <w:kern w:val="2"/>
          <w:sz w:val="28"/>
          <w:szCs w:val="28"/>
          <w:highlight w:val="none"/>
          <w:lang w:val="en-US" w:eastAsia="zh-CN" w:bidi="ar-SA"/>
        </w:rPr>
        <w:t>须具备营销活动配置能力，可配置刷卡类、移动支付（微信、支付宝、云闪付、美团支付等）线上/线下满减、随机减、折扣营销或发券等促销活动（提交承诺函）</w:t>
      </w: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="彩虹粗仿宋" w:hAnsi="彩虹粗仿宋" w:eastAsia="彩虹粗仿宋" w:cs="彩虹粗仿宋"/>
          <w:kern w:val="2"/>
          <w:sz w:val="28"/>
          <w:szCs w:val="28"/>
          <w:highlight w:val="none"/>
          <w:lang w:val="en-US" w:eastAsia="zh-CN" w:bidi="ar-SA"/>
        </w:rPr>
        <w:t>近3年（自2023年10月以来）具有银行业信用卡特惠业务营销类的合作案例</w:t>
      </w: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。</w:t>
      </w:r>
    </w:p>
    <w:p>
      <w:p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  <w:t>二、服务品类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信用卡特惠业务营销活动服</w:t>
      </w:r>
      <w:bookmarkStart w:id="0" w:name="_GoBack"/>
      <w:bookmarkEnd w:id="0"/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务</w:t>
      </w:r>
    </w:p>
    <w:p>
      <w:pPr>
        <w:numPr>
          <w:ilvl w:val="0"/>
          <w:numId w:val="1"/>
        </w:num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  <w:t>服务内容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highlight w:val="none"/>
          <w:lang w:val="en-US" w:eastAsia="zh-CN" w:bidi="ar-SA"/>
        </w:rPr>
        <w:t>第三方公司根据我行要求配置2027年1月至2027年6月期间指定商户的信用卡优惠活动，例如：加油满减、物业满减、商圈优惠等。服务内容包括：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1.活动配置上架所需商户相关资料收集（如配置所需的商户号、宣传门店信息等）、与合作商户签约。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2.完成活动配置（通过系统实现优惠力度、次数、优惠金额控制等）、活动测试等。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3.提供活动数据、辅助对账、提供增值税专用发票等服务。</w:t>
      </w:r>
    </w:p>
    <w:p>
      <w:p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</w:rPr>
        <w:t>四、服务团队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1.服务供应商入选后须按照要求配备至少1名专业的业务对接人。在专业服务工作开展前与全部专业人员建立合法有效的劳动关系，拥有健全完善的用工管理制度。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2.业务对接人发生变更，服务供应商必须提前一个月书面告知我行。</w:t>
      </w:r>
    </w:p>
    <w:p>
      <w:p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</w:rPr>
        <w:t>五、服务质量要求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服务响应基本要求：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1.活动上架时效：包括与商户签订合作协议、活动参数设置、活动测试等，自建行发送活动方案确认之日起15个工作日内上架。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2.日常响应时效：包括活动参数调整、客诉响应、活动配置规则等咨询等，其中参数调整自收到建行需求发送之日起3个工作日内完成；客诉响应自收到建行工作人员查询之日起2个工作日内回复；日常活动配置规则等咨询自建行需求发送之日起2个工作日内回复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3.对账开票时效：活动结束后7个工作日内提供活动数据。双方核对数据无误后，10个工作日内开具结算单、发票等材料。</w:t>
      </w:r>
    </w:p>
    <w:p>
      <w:p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</w:rPr>
        <w:t>六、服务数量要求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napToGrid w:val="0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服务供应商按我行要求配备专业人员（含活动配置上架、活动后续运维对接等），并作好人员储备。</w:t>
      </w:r>
    </w:p>
    <w:p>
      <w:p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  <w:lang w:eastAsia="zh-CN"/>
        </w:rPr>
        <w:t>七</w:t>
      </w: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</w:rPr>
        <w:t>、款项支付要求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default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>以邀请函为准。</w:t>
      </w:r>
    </w:p>
    <w:p>
      <w:pPr>
        <w:spacing w:line="360" w:lineRule="auto"/>
        <w:ind w:firstLine="602" w:firstLineChars="200"/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napToGrid w:val="0"/>
          <w:kern w:val="0"/>
          <w:sz w:val="30"/>
          <w:szCs w:val="30"/>
          <w:highlight w:val="none"/>
          <w:lang w:val="en-US" w:eastAsia="zh-CN"/>
        </w:rPr>
        <w:t>八、其他要求</w:t>
      </w:r>
    </w:p>
    <w:p>
      <w:pPr>
        <w:tabs>
          <w:tab w:val="left" w:pos="1440"/>
        </w:tabs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彩虹粗仿宋" w:hAnsi="彩虹粗仿宋" w:eastAsia="彩虹粗仿宋" w:cs="彩虹粗仿宋"/>
          <w:kern w:val="2"/>
          <w:sz w:val="28"/>
          <w:szCs w:val="28"/>
          <w:lang w:val="en-US" w:eastAsia="zh-CN" w:bidi="ar-SA"/>
        </w:rPr>
        <w:t xml:space="preserve">无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E32455"/>
    <w:multiLevelType w:val="singleLevel"/>
    <w:tmpl w:val="6BE3245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CB9"/>
    <w:rsid w:val="00042C52"/>
    <w:rsid w:val="000C15A7"/>
    <w:rsid w:val="00173E98"/>
    <w:rsid w:val="00232EF0"/>
    <w:rsid w:val="00252EB2"/>
    <w:rsid w:val="0031645F"/>
    <w:rsid w:val="0035601B"/>
    <w:rsid w:val="003831EC"/>
    <w:rsid w:val="00456368"/>
    <w:rsid w:val="00483676"/>
    <w:rsid w:val="004B6F9D"/>
    <w:rsid w:val="005111C0"/>
    <w:rsid w:val="005723DF"/>
    <w:rsid w:val="006865D0"/>
    <w:rsid w:val="00701692"/>
    <w:rsid w:val="0070232D"/>
    <w:rsid w:val="00722E74"/>
    <w:rsid w:val="00816B13"/>
    <w:rsid w:val="008D1C6E"/>
    <w:rsid w:val="00937FE9"/>
    <w:rsid w:val="009C1637"/>
    <w:rsid w:val="009F348D"/>
    <w:rsid w:val="00A82E93"/>
    <w:rsid w:val="00B87C5E"/>
    <w:rsid w:val="00C631AF"/>
    <w:rsid w:val="00CA7740"/>
    <w:rsid w:val="00D85482"/>
    <w:rsid w:val="00D92096"/>
    <w:rsid w:val="00DD5DA8"/>
    <w:rsid w:val="00DE3C51"/>
    <w:rsid w:val="00E67AC2"/>
    <w:rsid w:val="00E67C6D"/>
    <w:rsid w:val="00E73CB9"/>
    <w:rsid w:val="00EE36F7"/>
    <w:rsid w:val="00F12052"/>
    <w:rsid w:val="00F32D86"/>
    <w:rsid w:val="01323131"/>
    <w:rsid w:val="02692B95"/>
    <w:rsid w:val="02F3615C"/>
    <w:rsid w:val="045647A9"/>
    <w:rsid w:val="05736AB5"/>
    <w:rsid w:val="05F0540D"/>
    <w:rsid w:val="07557695"/>
    <w:rsid w:val="08552ABB"/>
    <w:rsid w:val="086D2E8C"/>
    <w:rsid w:val="0B1E1C49"/>
    <w:rsid w:val="0DD53B2B"/>
    <w:rsid w:val="0FDE6D14"/>
    <w:rsid w:val="1190415C"/>
    <w:rsid w:val="129A0548"/>
    <w:rsid w:val="13C82B02"/>
    <w:rsid w:val="16CE6BFF"/>
    <w:rsid w:val="19E85208"/>
    <w:rsid w:val="20F1259A"/>
    <w:rsid w:val="224F46D5"/>
    <w:rsid w:val="22EE0D5B"/>
    <w:rsid w:val="24623CD8"/>
    <w:rsid w:val="2752418A"/>
    <w:rsid w:val="277F3750"/>
    <w:rsid w:val="2A074D01"/>
    <w:rsid w:val="2BE07DB0"/>
    <w:rsid w:val="2DB70C1B"/>
    <w:rsid w:val="347B27DA"/>
    <w:rsid w:val="35F77E2B"/>
    <w:rsid w:val="36CB466D"/>
    <w:rsid w:val="373EF0B7"/>
    <w:rsid w:val="3B7F6CEB"/>
    <w:rsid w:val="3C064460"/>
    <w:rsid w:val="3CBE3688"/>
    <w:rsid w:val="3D7131A9"/>
    <w:rsid w:val="3E0D0CF6"/>
    <w:rsid w:val="4139331D"/>
    <w:rsid w:val="46B852B0"/>
    <w:rsid w:val="48FF3281"/>
    <w:rsid w:val="49F94233"/>
    <w:rsid w:val="4ACD3AC6"/>
    <w:rsid w:val="4D6F0488"/>
    <w:rsid w:val="52B20439"/>
    <w:rsid w:val="57872B38"/>
    <w:rsid w:val="59EE5B11"/>
    <w:rsid w:val="5CEE0E52"/>
    <w:rsid w:val="5E771780"/>
    <w:rsid w:val="618A1E17"/>
    <w:rsid w:val="64570DA6"/>
    <w:rsid w:val="64744D5D"/>
    <w:rsid w:val="67D26CBB"/>
    <w:rsid w:val="6A6D2E29"/>
    <w:rsid w:val="6ABD0A37"/>
    <w:rsid w:val="6C625108"/>
    <w:rsid w:val="6E493D8E"/>
    <w:rsid w:val="76F31796"/>
    <w:rsid w:val="77785510"/>
    <w:rsid w:val="7AD33114"/>
    <w:rsid w:val="7B2C33A2"/>
    <w:rsid w:val="7B7043BF"/>
    <w:rsid w:val="7D9D6AAE"/>
    <w:rsid w:val="7DD70A02"/>
    <w:rsid w:val="7F769506"/>
    <w:rsid w:val="A3AEA220"/>
    <w:rsid w:val="B5F64B5D"/>
    <w:rsid w:val="BFFD646E"/>
    <w:rsid w:val="F5FE3CED"/>
    <w:rsid w:val="FAD72A9F"/>
    <w:rsid w:val="FFFE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im-content1"/>
    <w:basedOn w:val="6"/>
    <w:qFormat/>
    <w:uiPriority w:val="0"/>
    <w:rPr>
      <w:color w:val="333333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274</Words>
  <Characters>1563</Characters>
  <Lines>13</Lines>
  <Paragraphs>3</Paragraphs>
  <TotalTime>0</TotalTime>
  <ScaleCrop>false</ScaleCrop>
  <LinksUpToDate>false</LinksUpToDate>
  <CharactersWithSpaces>1834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2024-04-25T10:08:00Z</dcterms:created>
  <dc:creator>Apache POI</dc:creator>
  <cp:lastModifiedBy>Administrator</cp:lastModifiedBy>
  <dcterms:modified xsi:type="dcterms:W3CDTF">2026-10-26T07:24:29Z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6F10AC07699546E19CF9462A0B354BD1_13</vt:lpwstr>
  </property>
</Properties>
</file>