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一、服务供应商要求</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具有相关花卉销售及配送服务经验，能满足我行202</w:t>
      </w:r>
      <w:r>
        <w:rPr>
          <w:rFonts w:hint="eastAsia" w:ascii="彩虹粗仿宋" w:hAnsi="宋体" w:eastAsia="彩虹粗仿宋"/>
          <w:snapToGrid w:val="0"/>
          <w:kern w:val="0"/>
          <w:sz w:val="32"/>
          <w:szCs w:val="32"/>
          <w:lang w:val="en-US" w:eastAsia="zh-CN"/>
        </w:rPr>
        <w:t>6</w:t>
      </w:r>
      <w:r>
        <w:rPr>
          <w:rFonts w:hint="eastAsia" w:ascii="彩虹粗仿宋" w:hAnsi="宋体" w:eastAsia="彩虹粗仿宋"/>
          <w:snapToGrid w:val="0"/>
          <w:kern w:val="0"/>
          <w:sz w:val="32"/>
          <w:szCs w:val="32"/>
        </w:rPr>
        <w:t>年私人银行客户生日礼（</w:t>
      </w:r>
      <w:r>
        <w:rPr>
          <w:rFonts w:hint="eastAsia" w:ascii="彩虹粗仿宋" w:hAnsi="宋体" w:eastAsia="彩虹粗仿宋"/>
          <w:snapToGrid w:val="0"/>
          <w:kern w:val="0"/>
          <w:sz w:val="32"/>
          <w:szCs w:val="32"/>
          <w:lang w:val="en-US" w:eastAsia="zh-CN"/>
        </w:rPr>
        <w:t>鲜花</w:t>
      </w:r>
      <w:r>
        <w:rPr>
          <w:rFonts w:hint="eastAsia" w:ascii="彩虹粗仿宋" w:hAnsi="宋体" w:eastAsia="彩虹粗仿宋"/>
          <w:snapToGrid w:val="0"/>
          <w:kern w:val="0"/>
          <w:sz w:val="32"/>
          <w:szCs w:val="32"/>
        </w:rPr>
        <w:t>）采购赠送需求。</w:t>
      </w: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二、服务品类</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蝴蝶兰盆栽，对不同层级的私人银行客户分别赠送不同价格的生日花礼。</w:t>
      </w:r>
    </w:p>
    <w:p>
      <w:pPr>
        <w:numPr>
          <w:ilvl w:val="0"/>
          <w:numId w:val="1"/>
        </w:numPr>
        <w:spacing w:line="360" w:lineRule="auto"/>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服务内容</w:t>
      </w:r>
    </w:p>
    <w:p>
      <w:pPr>
        <w:rPr>
          <w:rFonts w:hint="eastAsia" w:ascii="彩虹粗仿宋" w:eastAsia="彩虹粗仿宋"/>
          <w:color w:val="000000"/>
          <w:sz w:val="28"/>
          <w:szCs w:val="28"/>
        </w:rPr>
      </w:pPr>
      <w:r>
        <w:rPr>
          <w:rFonts w:hint="eastAsia" w:ascii="彩虹粗仿宋" w:hAnsi="宋体" w:eastAsia="彩虹粗仿宋"/>
          <w:color w:val="000000" w:themeColor="text1"/>
          <w:sz w:val="32"/>
          <w:szCs w:val="32"/>
          <w14:textFill>
            <w14:solidFill>
              <w14:schemeClr w14:val="tx1"/>
            </w14:solidFill>
          </w14:textFill>
        </w:rPr>
        <w:t>按照客户层级分为三种规格</w:t>
      </w:r>
      <w:r>
        <w:rPr>
          <w:rFonts w:hint="eastAsia" w:ascii="彩虹粗仿宋" w:eastAsia="彩虹粗仿宋"/>
          <w:color w:val="000000"/>
          <w:sz w:val="28"/>
          <w:szCs w:val="28"/>
        </w:rPr>
        <w:t>，分别如下：</w:t>
      </w:r>
    </w:p>
    <w:tbl>
      <w:tblPr>
        <w:tblStyle w:val="4"/>
        <w:tblW w:w="8840" w:type="dxa"/>
        <w:tblInd w:w="93" w:type="dxa"/>
        <w:tblLayout w:type="fixed"/>
        <w:tblCellMar>
          <w:top w:w="0" w:type="dxa"/>
          <w:left w:w="108" w:type="dxa"/>
          <w:bottom w:w="0" w:type="dxa"/>
          <w:right w:w="108" w:type="dxa"/>
        </w:tblCellMar>
      </w:tblPr>
      <w:tblGrid>
        <w:gridCol w:w="1420"/>
        <w:gridCol w:w="1361"/>
        <w:gridCol w:w="1635"/>
        <w:gridCol w:w="3564"/>
        <w:gridCol w:w="860"/>
      </w:tblGrid>
      <w:tr>
        <w:tblPrEx>
          <w:tblCellMar>
            <w:top w:w="0" w:type="dxa"/>
            <w:left w:w="108" w:type="dxa"/>
            <w:bottom w:w="0" w:type="dxa"/>
            <w:right w:w="108" w:type="dxa"/>
          </w:tblCellMar>
        </w:tblPrEx>
        <w:trPr>
          <w:trHeight w:val="780"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彩虹粗仿宋" w:eastAsia="彩虹粗仿宋"/>
                <w:color w:val="000000"/>
                <w:sz w:val="28"/>
                <w:szCs w:val="28"/>
              </w:rPr>
            </w:pPr>
            <w:r>
              <w:rPr>
                <w:rFonts w:hint="eastAsia" w:ascii="彩虹粗仿宋" w:eastAsia="彩虹粗仿宋"/>
                <w:color w:val="000000"/>
                <w:sz w:val="28"/>
                <w:szCs w:val="28"/>
              </w:rPr>
              <w:t>礼品规格</w:t>
            </w:r>
          </w:p>
        </w:tc>
        <w:tc>
          <w:tcPr>
            <w:tcW w:w="1361"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彩虹粗仿宋" w:eastAsia="彩虹粗仿宋"/>
                <w:color w:val="000000"/>
                <w:sz w:val="28"/>
                <w:szCs w:val="28"/>
              </w:rPr>
            </w:pPr>
            <w:r>
              <w:rPr>
                <w:rFonts w:hint="eastAsia" w:ascii="彩虹粗仿宋" w:eastAsia="彩虹粗仿宋"/>
                <w:color w:val="000000"/>
                <w:sz w:val="28"/>
                <w:szCs w:val="28"/>
              </w:rPr>
              <w:t>采购物品</w:t>
            </w:r>
          </w:p>
        </w:tc>
        <w:tc>
          <w:tcPr>
            <w:tcW w:w="1635"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彩虹粗仿宋" w:eastAsia="彩虹粗仿宋"/>
                <w:color w:val="000000"/>
                <w:sz w:val="28"/>
                <w:szCs w:val="28"/>
              </w:rPr>
            </w:pPr>
            <w:r>
              <w:rPr>
                <w:rFonts w:hint="eastAsia" w:ascii="彩虹粗仿宋" w:eastAsia="彩虹粗仿宋"/>
                <w:color w:val="000000"/>
                <w:sz w:val="28"/>
                <w:szCs w:val="28"/>
                <w:lang w:val="en-US" w:eastAsia="zh-CN"/>
              </w:rPr>
              <w:t>预计</w:t>
            </w:r>
            <w:r>
              <w:rPr>
                <w:rFonts w:hint="eastAsia" w:ascii="彩虹粗仿宋" w:eastAsia="彩虹粗仿宋"/>
                <w:color w:val="000000"/>
                <w:sz w:val="28"/>
                <w:szCs w:val="28"/>
              </w:rPr>
              <w:t>采购</w:t>
            </w:r>
            <w:r>
              <w:rPr>
                <w:rFonts w:hint="eastAsia" w:ascii="彩虹粗仿宋" w:eastAsia="彩虹粗仿宋"/>
                <w:color w:val="000000"/>
                <w:sz w:val="28"/>
                <w:szCs w:val="28"/>
                <w:lang w:val="en-US" w:eastAsia="zh-CN"/>
              </w:rPr>
              <w:t>数</w:t>
            </w:r>
            <w:r>
              <w:rPr>
                <w:rFonts w:hint="eastAsia" w:ascii="彩虹粗仿宋" w:eastAsia="彩虹粗仿宋"/>
                <w:color w:val="000000"/>
                <w:sz w:val="28"/>
                <w:szCs w:val="28"/>
              </w:rPr>
              <w:t>量（盆）</w:t>
            </w:r>
          </w:p>
        </w:tc>
        <w:tc>
          <w:tcPr>
            <w:tcW w:w="3564" w:type="dxa"/>
            <w:tcBorders>
              <w:top w:val="single" w:color="auto" w:sz="4" w:space="0"/>
              <w:left w:val="nil"/>
              <w:bottom w:val="single" w:color="auto" w:sz="4" w:space="0"/>
              <w:right w:val="single" w:color="auto" w:sz="4" w:space="0"/>
            </w:tcBorders>
            <w:shd w:val="clear" w:color="auto" w:fill="auto"/>
            <w:vAlign w:val="center"/>
          </w:tcPr>
          <w:p>
            <w:pPr>
              <w:rPr>
                <w:rFonts w:hint="eastAsia" w:ascii="彩虹粗仿宋" w:eastAsia="彩虹粗仿宋"/>
                <w:color w:val="000000"/>
                <w:sz w:val="28"/>
                <w:szCs w:val="28"/>
              </w:rPr>
            </w:pPr>
            <w:r>
              <w:rPr>
                <w:rFonts w:hint="eastAsia" w:ascii="彩虹粗仿宋" w:eastAsia="彩虹粗仿宋"/>
                <w:color w:val="000000"/>
                <w:sz w:val="28"/>
                <w:szCs w:val="28"/>
              </w:rPr>
              <w:t>规格要求</w:t>
            </w:r>
          </w:p>
        </w:tc>
        <w:tc>
          <w:tcPr>
            <w:tcW w:w="860" w:type="dxa"/>
            <w:tcBorders>
              <w:top w:val="single" w:color="auto" w:sz="4" w:space="0"/>
              <w:left w:val="nil"/>
              <w:bottom w:val="single" w:color="auto" w:sz="4" w:space="0"/>
              <w:right w:val="single" w:color="auto" w:sz="4" w:space="0"/>
            </w:tcBorders>
            <w:shd w:val="clear" w:color="auto" w:fill="auto"/>
            <w:noWrap/>
            <w:vAlign w:val="center"/>
          </w:tcPr>
          <w:p>
            <w:pPr>
              <w:rPr>
                <w:rFonts w:hint="eastAsia" w:ascii="彩虹粗仿宋" w:eastAsia="彩虹粗仿宋"/>
                <w:color w:val="000000"/>
                <w:sz w:val="28"/>
                <w:szCs w:val="28"/>
              </w:rPr>
            </w:pPr>
            <w:r>
              <w:rPr>
                <w:rFonts w:hint="eastAsia" w:ascii="彩虹粗仿宋" w:eastAsia="彩虹粗仿宋"/>
                <w:color w:val="000000"/>
                <w:sz w:val="28"/>
                <w:szCs w:val="28"/>
              </w:rPr>
              <w:t>备注</w:t>
            </w:r>
          </w:p>
        </w:tc>
      </w:tr>
      <w:tr>
        <w:tblPrEx>
          <w:tblCellMar>
            <w:top w:w="0" w:type="dxa"/>
            <w:left w:w="108" w:type="dxa"/>
            <w:bottom w:w="0" w:type="dxa"/>
            <w:right w:w="108" w:type="dxa"/>
          </w:tblCellMar>
        </w:tblPrEx>
        <w:trPr>
          <w:trHeight w:val="1950" w:hRule="atLeast"/>
        </w:trPr>
        <w:tc>
          <w:tcPr>
            <w:tcW w:w="1420" w:type="dxa"/>
            <w:tcBorders>
              <w:top w:val="nil"/>
              <w:left w:val="single" w:color="auto" w:sz="4" w:space="0"/>
              <w:bottom w:val="single" w:color="auto" w:sz="4" w:space="0"/>
              <w:right w:val="single" w:color="auto" w:sz="4" w:space="0"/>
            </w:tcBorders>
            <w:shd w:val="clear" w:color="auto" w:fill="auto"/>
            <w:noWrap/>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达标花礼</w:t>
            </w:r>
          </w:p>
        </w:tc>
        <w:tc>
          <w:tcPr>
            <w:tcW w:w="1361" w:type="dxa"/>
            <w:tcBorders>
              <w:top w:val="nil"/>
              <w:left w:val="nil"/>
              <w:bottom w:val="single" w:color="auto" w:sz="4" w:space="0"/>
              <w:right w:val="single" w:color="auto" w:sz="4" w:space="0"/>
            </w:tcBorders>
            <w:shd w:val="clear" w:color="auto" w:fill="auto"/>
            <w:noWrap/>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蝴蝶兰</w:t>
            </w:r>
          </w:p>
        </w:tc>
        <w:tc>
          <w:tcPr>
            <w:tcW w:w="1635" w:type="dxa"/>
            <w:tcBorders>
              <w:top w:val="nil"/>
              <w:left w:val="nil"/>
              <w:bottom w:val="single" w:color="auto" w:sz="4" w:space="0"/>
              <w:right w:val="single" w:color="auto" w:sz="4" w:space="0"/>
            </w:tcBorders>
            <w:shd w:val="clear" w:color="auto" w:fill="auto"/>
            <w:vAlign w:val="center"/>
          </w:tcPr>
          <w:p>
            <w:pPr>
              <w:rPr>
                <w:rFonts w:hint="default" w:ascii="彩虹粗仿宋" w:hAnsi="宋体" w:eastAsia="彩虹粗仿宋" w:cs="宋体"/>
                <w:color w:val="000000"/>
                <w:sz w:val="28"/>
                <w:szCs w:val="28"/>
                <w:lang w:val="en-US" w:eastAsia="zh-CN"/>
              </w:rPr>
            </w:pPr>
            <w:r>
              <w:rPr>
                <w:rFonts w:hint="eastAsia" w:ascii="彩虹粗仿宋" w:eastAsia="彩虹粗仿宋"/>
                <w:color w:val="000000"/>
                <w:sz w:val="28"/>
                <w:szCs w:val="28"/>
                <w:lang w:val="en-US" w:eastAsia="zh-CN"/>
              </w:rPr>
              <w:t>642</w:t>
            </w:r>
          </w:p>
        </w:tc>
        <w:tc>
          <w:tcPr>
            <w:tcW w:w="3564"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大花品种蝴蝶兰不少于</w:t>
            </w:r>
            <w:r>
              <w:rPr>
                <w:rFonts w:hint="eastAsia" w:ascii="彩虹粗仿宋" w:eastAsia="彩虹粗仿宋"/>
                <w:color w:val="000000"/>
                <w:sz w:val="28"/>
                <w:szCs w:val="28"/>
                <w:lang w:val="en-US" w:eastAsia="zh-CN"/>
              </w:rPr>
              <w:t>8</w:t>
            </w:r>
            <w:r>
              <w:rPr>
                <w:rFonts w:hint="eastAsia" w:ascii="彩虹粗仿宋" w:eastAsia="彩虹粗仿宋"/>
                <w:color w:val="000000"/>
                <w:sz w:val="28"/>
                <w:szCs w:val="28"/>
              </w:rPr>
              <w:t>支(花45-60cm高，单枝花苞数量不少于8朵)或中小花品种不少于</w:t>
            </w:r>
            <w:r>
              <w:rPr>
                <w:rFonts w:hint="eastAsia" w:ascii="彩虹粗仿宋" w:eastAsia="彩虹粗仿宋"/>
                <w:color w:val="000000"/>
                <w:sz w:val="28"/>
                <w:szCs w:val="28"/>
                <w:lang w:val="en-US" w:eastAsia="zh-CN"/>
              </w:rPr>
              <w:t>12</w:t>
            </w:r>
            <w:r>
              <w:rPr>
                <w:rFonts w:hint="eastAsia" w:ascii="彩虹粗仿宋" w:eastAsia="彩虹粗仿宋"/>
                <w:color w:val="000000"/>
                <w:sz w:val="28"/>
                <w:szCs w:val="28"/>
              </w:rPr>
              <w:t>支(花25-45cm高，单枝花苞数量不少于8朵），造型含盆器、装饰品</w:t>
            </w:r>
            <w:r>
              <w:rPr>
                <w:rFonts w:hint="eastAsia" w:ascii="彩虹粗仿宋" w:eastAsia="彩虹粗仿宋"/>
                <w:color w:val="000000"/>
                <w:sz w:val="28"/>
                <w:szCs w:val="28"/>
                <w:lang w:eastAsia="zh-CN"/>
              </w:rPr>
              <w:t>、贺卡</w:t>
            </w:r>
            <w:r>
              <w:rPr>
                <w:rFonts w:hint="eastAsia" w:ascii="彩虹粗仿宋" w:eastAsia="彩虹粗仿宋"/>
                <w:color w:val="000000"/>
                <w:sz w:val="28"/>
                <w:szCs w:val="28"/>
              </w:rPr>
              <w:t>，盆器不能为白色。</w:t>
            </w:r>
          </w:p>
        </w:tc>
        <w:tc>
          <w:tcPr>
            <w:tcW w:w="860"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支持一件代发</w:t>
            </w:r>
          </w:p>
        </w:tc>
      </w:tr>
      <w:tr>
        <w:tblPrEx>
          <w:tblCellMar>
            <w:top w:w="0" w:type="dxa"/>
            <w:left w:w="108" w:type="dxa"/>
            <w:bottom w:w="0" w:type="dxa"/>
            <w:right w:w="108" w:type="dxa"/>
          </w:tblCellMar>
        </w:tblPrEx>
        <w:trPr>
          <w:trHeight w:val="312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高端花礼</w:t>
            </w:r>
          </w:p>
        </w:tc>
        <w:tc>
          <w:tcPr>
            <w:tcW w:w="1361"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蝴蝶兰</w:t>
            </w:r>
          </w:p>
        </w:tc>
        <w:tc>
          <w:tcPr>
            <w:tcW w:w="1635" w:type="dxa"/>
            <w:tcBorders>
              <w:top w:val="nil"/>
              <w:left w:val="nil"/>
              <w:bottom w:val="single" w:color="auto" w:sz="4" w:space="0"/>
              <w:right w:val="single" w:color="auto" w:sz="4" w:space="0"/>
            </w:tcBorders>
            <w:shd w:val="clear" w:color="auto" w:fill="auto"/>
            <w:vAlign w:val="center"/>
          </w:tcPr>
          <w:p>
            <w:pPr>
              <w:rPr>
                <w:rFonts w:hint="default" w:ascii="彩虹粗仿宋" w:hAnsi="宋体" w:eastAsia="彩虹粗仿宋" w:cs="宋体"/>
                <w:color w:val="000000"/>
                <w:sz w:val="28"/>
                <w:szCs w:val="28"/>
                <w:lang w:val="en-US" w:eastAsia="zh-CN"/>
              </w:rPr>
            </w:pPr>
            <w:r>
              <w:rPr>
                <w:rFonts w:hint="eastAsia" w:ascii="彩虹粗仿宋" w:eastAsia="彩虹粗仿宋"/>
                <w:color w:val="000000"/>
                <w:sz w:val="28"/>
                <w:szCs w:val="28"/>
                <w:lang w:val="en-US" w:eastAsia="zh-CN"/>
              </w:rPr>
              <w:t>373</w:t>
            </w:r>
          </w:p>
        </w:tc>
        <w:tc>
          <w:tcPr>
            <w:tcW w:w="3564"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大花品种蝴蝶兰不少于</w:t>
            </w:r>
            <w:r>
              <w:rPr>
                <w:rFonts w:hint="eastAsia" w:ascii="彩虹粗仿宋" w:eastAsia="彩虹粗仿宋"/>
                <w:color w:val="000000"/>
                <w:sz w:val="28"/>
                <w:szCs w:val="28"/>
                <w:lang w:val="en-US" w:eastAsia="zh-CN"/>
              </w:rPr>
              <w:t>12</w:t>
            </w:r>
            <w:r>
              <w:rPr>
                <w:rFonts w:hint="eastAsia" w:ascii="彩虹粗仿宋" w:eastAsia="彩虹粗仿宋"/>
                <w:color w:val="000000"/>
                <w:sz w:val="28"/>
                <w:szCs w:val="28"/>
              </w:rPr>
              <w:t>支（花45-60cm高，单枝花苞数量不少于8朵）,造型含盆器、装饰品</w:t>
            </w:r>
            <w:r>
              <w:rPr>
                <w:rFonts w:hint="eastAsia" w:ascii="彩虹粗仿宋" w:eastAsia="彩虹粗仿宋"/>
                <w:color w:val="000000"/>
                <w:sz w:val="28"/>
                <w:szCs w:val="28"/>
                <w:lang w:eastAsia="zh-CN"/>
              </w:rPr>
              <w:t>、贺卡</w:t>
            </w:r>
            <w:r>
              <w:rPr>
                <w:rFonts w:hint="eastAsia" w:ascii="彩虹粗仿宋" w:eastAsia="彩虹粗仿宋"/>
                <w:color w:val="000000"/>
                <w:sz w:val="28"/>
                <w:szCs w:val="28"/>
              </w:rPr>
              <w:t>，盆器不能为白色。</w:t>
            </w:r>
          </w:p>
        </w:tc>
        <w:tc>
          <w:tcPr>
            <w:tcW w:w="860"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支持一件代发</w:t>
            </w:r>
          </w:p>
        </w:tc>
      </w:tr>
      <w:tr>
        <w:tblPrEx>
          <w:tblCellMar>
            <w:top w:w="0" w:type="dxa"/>
            <w:left w:w="108" w:type="dxa"/>
            <w:bottom w:w="0" w:type="dxa"/>
            <w:right w:w="108" w:type="dxa"/>
          </w:tblCellMar>
        </w:tblPrEx>
        <w:trPr>
          <w:trHeight w:val="195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尊享花礼</w:t>
            </w:r>
          </w:p>
        </w:tc>
        <w:tc>
          <w:tcPr>
            <w:tcW w:w="1361"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蝴蝶兰</w:t>
            </w:r>
          </w:p>
        </w:tc>
        <w:tc>
          <w:tcPr>
            <w:tcW w:w="1635" w:type="dxa"/>
            <w:tcBorders>
              <w:top w:val="nil"/>
              <w:left w:val="nil"/>
              <w:bottom w:val="single" w:color="auto" w:sz="4" w:space="0"/>
              <w:right w:val="single" w:color="auto" w:sz="4" w:space="0"/>
            </w:tcBorders>
            <w:shd w:val="clear" w:color="auto" w:fill="auto"/>
            <w:vAlign w:val="center"/>
          </w:tcPr>
          <w:p>
            <w:pPr>
              <w:rPr>
                <w:rFonts w:hint="default" w:ascii="彩虹粗仿宋" w:hAnsi="宋体" w:eastAsia="彩虹粗仿宋" w:cs="宋体"/>
                <w:color w:val="000000"/>
                <w:sz w:val="28"/>
                <w:szCs w:val="28"/>
                <w:lang w:val="en-US" w:eastAsia="zh-CN"/>
              </w:rPr>
            </w:pPr>
            <w:r>
              <w:rPr>
                <w:rFonts w:hint="eastAsia" w:ascii="彩虹粗仿宋" w:eastAsia="彩虹粗仿宋"/>
                <w:color w:val="000000"/>
                <w:sz w:val="28"/>
                <w:szCs w:val="28"/>
                <w:lang w:val="en-US" w:eastAsia="zh-CN"/>
              </w:rPr>
              <w:t>89</w:t>
            </w:r>
          </w:p>
        </w:tc>
        <w:tc>
          <w:tcPr>
            <w:tcW w:w="3564"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大花品种蝴蝶兰不少于</w:t>
            </w:r>
            <w:r>
              <w:rPr>
                <w:rFonts w:hint="eastAsia" w:ascii="彩虹粗仿宋" w:eastAsia="彩虹粗仿宋"/>
                <w:color w:val="000000"/>
                <w:sz w:val="28"/>
                <w:szCs w:val="28"/>
                <w:lang w:val="en-US" w:eastAsia="zh-CN"/>
              </w:rPr>
              <w:t>15</w:t>
            </w:r>
            <w:r>
              <w:rPr>
                <w:rFonts w:hint="eastAsia" w:ascii="彩虹粗仿宋" w:eastAsia="彩虹粗仿宋"/>
                <w:color w:val="000000"/>
                <w:sz w:val="28"/>
                <w:szCs w:val="28"/>
              </w:rPr>
              <w:t>支（花45-60cm高，单枝花苞数量不少于8朵）,造型含盆器、装饰品</w:t>
            </w:r>
            <w:r>
              <w:rPr>
                <w:rFonts w:hint="eastAsia" w:ascii="彩虹粗仿宋" w:eastAsia="彩虹粗仿宋"/>
                <w:color w:val="000000"/>
                <w:sz w:val="28"/>
                <w:szCs w:val="28"/>
                <w:lang w:eastAsia="zh-CN"/>
              </w:rPr>
              <w:t>、贺卡</w:t>
            </w:r>
            <w:r>
              <w:rPr>
                <w:rFonts w:hint="eastAsia" w:ascii="彩虹粗仿宋" w:eastAsia="彩虹粗仿宋"/>
                <w:color w:val="000000"/>
                <w:sz w:val="28"/>
                <w:szCs w:val="28"/>
              </w:rPr>
              <w:t>，盆器不能为白色。</w:t>
            </w:r>
          </w:p>
        </w:tc>
        <w:tc>
          <w:tcPr>
            <w:tcW w:w="860" w:type="dxa"/>
            <w:tcBorders>
              <w:top w:val="nil"/>
              <w:left w:val="nil"/>
              <w:bottom w:val="single" w:color="auto" w:sz="4" w:space="0"/>
              <w:right w:val="single" w:color="auto" w:sz="4" w:space="0"/>
            </w:tcBorders>
            <w:shd w:val="clear" w:color="auto" w:fill="auto"/>
            <w:vAlign w:val="center"/>
          </w:tcPr>
          <w:p>
            <w:pPr>
              <w:rPr>
                <w:rFonts w:ascii="彩虹粗仿宋" w:hAnsi="宋体" w:eastAsia="彩虹粗仿宋" w:cs="宋体"/>
                <w:color w:val="000000"/>
                <w:sz w:val="28"/>
                <w:szCs w:val="28"/>
              </w:rPr>
            </w:pPr>
            <w:r>
              <w:rPr>
                <w:rFonts w:hint="eastAsia" w:ascii="彩虹粗仿宋" w:eastAsia="彩虹粗仿宋"/>
                <w:color w:val="000000"/>
                <w:sz w:val="28"/>
                <w:szCs w:val="28"/>
              </w:rPr>
              <w:t>支持一件代发</w:t>
            </w:r>
          </w:p>
        </w:tc>
      </w:tr>
    </w:tbl>
    <w:p>
      <w:pPr>
        <w:adjustRightInd w:val="0"/>
        <w:snapToGrid w:val="0"/>
        <w:spacing w:line="560" w:lineRule="atLeast"/>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 xml:space="preserve">    供应商可根据季节变换或造型需要，在磋商确定的价格基础上调整蝴蝶兰品种、颜色及支数，须经我行同意方可配送。</w:t>
      </w: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四、服务团队</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1.供应商应针对本项目设立</w:t>
      </w:r>
      <w:r>
        <w:rPr>
          <w:rFonts w:hint="eastAsia" w:ascii="彩虹粗仿宋" w:hAnsi="宋体" w:eastAsia="彩虹粗仿宋"/>
          <w:snapToGrid w:val="0"/>
          <w:kern w:val="0"/>
          <w:sz w:val="32"/>
          <w:szCs w:val="32"/>
          <w:lang w:eastAsia="zh-CN"/>
        </w:rPr>
        <w:t>不少于</w:t>
      </w:r>
      <w:r>
        <w:rPr>
          <w:rFonts w:hint="eastAsia" w:ascii="彩虹粗仿宋" w:hAnsi="宋体" w:eastAsia="彩虹粗仿宋"/>
          <w:snapToGrid w:val="0"/>
          <w:kern w:val="0"/>
          <w:sz w:val="32"/>
          <w:szCs w:val="32"/>
          <w:lang w:val="en-US" w:eastAsia="zh-CN"/>
        </w:rPr>
        <w:t>5人的</w:t>
      </w:r>
      <w:r>
        <w:rPr>
          <w:rFonts w:hint="eastAsia" w:ascii="彩虹粗仿宋" w:hAnsi="宋体" w:eastAsia="彩虹粗仿宋"/>
          <w:snapToGrid w:val="0"/>
          <w:kern w:val="0"/>
          <w:sz w:val="32"/>
          <w:szCs w:val="32"/>
        </w:rPr>
        <w:t>服务团队，团队</w:t>
      </w:r>
      <w:r>
        <w:rPr>
          <w:rFonts w:hint="eastAsia" w:ascii="彩虹粗仿宋" w:hAnsi="宋体" w:eastAsia="彩虹粗仿宋"/>
          <w:snapToGrid w:val="0"/>
          <w:kern w:val="0"/>
          <w:sz w:val="32"/>
          <w:szCs w:val="32"/>
          <w:lang w:eastAsia="zh-CN"/>
        </w:rPr>
        <w:t>成员具有一定的服务经验，能及时响应服务需求</w:t>
      </w:r>
      <w:r>
        <w:rPr>
          <w:rFonts w:hint="eastAsia" w:ascii="彩虹粗仿宋" w:hAnsi="宋体" w:eastAsia="彩虹粗仿宋"/>
          <w:snapToGrid w:val="0"/>
          <w:kern w:val="0"/>
          <w:sz w:val="32"/>
          <w:szCs w:val="32"/>
        </w:rPr>
        <w:t>;</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2.物流配送</w:t>
      </w:r>
      <w:r>
        <w:rPr>
          <w:rFonts w:hint="eastAsia" w:ascii="彩虹粗仿宋" w:hAnsi="宋体" w:eastAsia="彩虹粗仿宋"/>
          <w:snapToGrid w:val="0"/>
          <w:kern w:val="0"/>
          <w:sz w:val="32"/>
          <w:szCs w:val="32"/>
          <w:lang w:eastAsia="zh-CN"/>
        </w:rPr>
        <w:t>顺畅，能按我行需求及时配送至指定地点，支持一件发货；</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w:t>
      </w:r>
      <w:r>
        <w:rPr>
          <w:rFonts w:hint="eastAsia" w:ascii="彩虹粗仿宋" w:hAnsi="宋体" w:eastAsia="彩虹粗仿宋"/>
          <w:snapToGrid w:val="0"/>
          <w:kern w:val="0"/>
          <w:sz w:val="32"/>
          <w:szCs w:val="32"/>
          <w:lang w:val="en-US" w:eastAsia="zh-CN"/>
        </w:rPr>
        <w:t>24小时应急</w:t>
      </w:r>
      <w:r>
        <w:rPr>
          <w:rFonts w:hint="eastAsia" w:ascii="彩虹粗仿宋" w:hAnsi="宋体" w:eastAsia="彩虹粗仿宋"/>
          <w:snapToGrid w:val="0"/>
          <w:kern w:val="0"/>
          <w:sz w:val="32"/>
          <w:szCs w:val="32"/>
        </w:rPr>
        <w:t>服务响应电话、</w:t>
      </w:r>
      <w:r>
        <w:rPr>
          <w:rFonts w:hint="eastAsia" w:ascii="彩虹粗仿宋" w:hAnsi="宋体" w:eastAsia="彩虹粗仿宋"/>
          <w:snapToGrid w:val="0"/>
          <w:kern w:val="0"/>
          <w:sz w:val="32"/>
          <w:szCs w:val="32"/>
          <w:lang w:eastAsia="zh-CN"/>
        </w:rPr>
        <w:t>指定专人负责</w:t>
      </w:r>
      <w:r>
        <w:rPr>
          <w:rFonts w:hint="eastAsia" w:ascii="彩虹粗仿宋" w:hAnsi="宋体" w:eastAsia="彩虹粗仿宋"/>
          <w:snapToGrid w:val="0"/>
          <w:kern w:val="0"/>
          <w:sz w:val="32"/>
          <w:szCs w:val="32"/>
        </w:rPr>
        <w:t>售后问题。</w:t>
      </w: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五、服务质量要求</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1.供应商所提供的花礼需美观、大气，品种为今年主流时兴，主色调不能为白色。每支花剑的花苞需开放1/2以上，剩余花苞形态饱满，营养充足，保证后期能够持续开放。蝴蝶兰盆器不能为白色。</w:t>
      </w:r>
    </w:p>
    <w:p>
      <w:pPr>
        <w:adjustRightInd w:val="0"/>
        <w:snapToGrid w:val="0"/>
        <w:spacing w:line="560" w:lineRule="atLeas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snapToGrid w:val="0"/>
          <w:kern w:val="0"/>
          <w:sz w:val="32"/>
          <w:szCs w:val="32"/>
        </w:rPr>
        <w:t>2.</w:t>
      </w:r>
      <w:r>
        <w:rPr>
          <w:rFonts w:hint="eastAsia"/>
        </w:rPr>
        <w:t xml:space="preserve"> </w:t>
      </w:r>
      <w:r>
        <w:rPr>
          <w:rFonts w:hint="eastAsia" w:ascii="彩虹粗仿宋" w:hAnsi="宋体" w:eastAsia="彩虹粗仿宋"/>
          <w:snapToGrid w:val="0"/>
          <w:kern w:val="0"/>
          <w:sz w:val="32"/>
          <w:szCs w:val="32"/>
        </w:rPr>
        <w:t>供应商参加磋商时所提供的花礼品种及所用盆器质量、款式、规格应与后续配送花礼基本一致，若需要根据市场流行趋势和推陈出新情况替换品质、规格相近的新品，</w:t>
      </w:r>
      <w:r>
        <w:rPr>
          <w:rFonts w:hint="eastAsia" w:ascii="彩虹粗仿宋" w:hAnsi="宋体" w:eastAsia="彩虹粗仿宋"/>
          <w:color w:val="000000" w:themeColor="text1"/>
          <w:sz w:val="32"/>
          <w:szCs w:val="32"/>
          <w14:textFill>
            <w14:solidFill>
              <w14:schemeClr w14:val="tx1"/>
            </w14:solidFill>
          </w14:textFill>
        </w:rPr>
        <w:t>须经我行同意方可配送。</w:t>
      </w:r>
    </w:p>
    <w:p>
      <w:pPr>
        <w:adjustRightInd w:val="0"/>
        <w:snapToGrid w:val="0"/>
        <w:spacing w:line="560" w:lineRule="atLeast"/>
        <w:ind w:firstLine="640" w:firstLineChars="200"/>
        <w:rPr>
          <w:rFonts w:ascii="彩虹粗仿宋" w:hAnsi="宋体" w:eastAsia="彩虹粗仿宋"/>
          <w:color w:val="000000" w:themeColor="text1"/>
          <w:sz w:val="32"/>
          <w:szCs w:val="32"/>
          <w14:textFill>
            <w14:solidFill>
              <w14:schemeClr w14:val="tx1"/>
            </w14:solidFill>
          </w14:textFill>
        </w:rPr>
      </w:pPr>
      <w:r>
        <w:rPr>
          <w:rFonts w:hint="eastAsia" w:ascii="彩虹粗仿宋" w:hAnsi="宋体" w:eastAsia="彩虹粗仿宋"/>
          <w:color w:val="000000" w:themeColor="text1"/>
          <w:sz w:val="32"/>
          <w:szCs w:val="32"/>
          <w14:textFill>
            <w14:solidFill>
              <w14:schemeClr w14:val="tx1"/>
            </w14:solidFill>
          </w14:textFill>
        </w:rPr>
        <w:t>若经我行发现后续配送的花礼未经我行允许被替换为差别较大或品种品质低于磋商标准的，我行有权要求按违约处罚赔偿。</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3.花礼需</w:t>
      </w:r>
      <w:r>
        <w:rPr>
          <w:rFonts w:hint="eastAsia" w:ascii="彩虹粗仿宋" w:hAnsi="宋体" w:eastAsia="彩虹粗仿宋"/>
          <w:snapToGrid w:val="0"/>
          <w:kern w:val="0"/>
          <w:sz w:val="32"/>
          <w:szCs w:val="32"/>
          <w:lang w:eastAsia="zh-CN"/>
        </w:rPr>
        <w:t>配备贺卡</w:t>
      </w:r>
      <w:r>
        <w:rPr>
          <w:rFonts w:hint="eastAsia" w:ascii="彩虹粗仿宋" w:hAnsi="宋体" w:eastAsia="彩虹粗仿宋"/>
          <w:snapToGrid w:val="0"/>
          <w:kern w:val="0"/>
          <w:sz w:val="32"/>
          <w:szCs w:val="32"/>
        </w:rPr>
        <w:t>，支持一件代发</w:t>
      </w:r>
      <w:r>
        <w:rPr>
          <w:rFonts w:hint="eastAsia" w:ascii="彩虹粗仿宋" w:hAnsi="宋体" w:eastAsia="彩虹粗仿宋"/>
          <w:snapToGrid w:val="0"/>
          <w:kern w:val="0"/>
          <w:sz w:val="32"/>
          <w:szCs w:val="32"/>
          <w:lang w:eastAsia="zh-CN"/>
        </w:rPr>
        <w:t>，</w:t>
      </w:r>
      <w:r>
        <w:rPr>
          <w:rFonts w:hint="eastAsia" w:ascii="彩虹粗仿宋" w:hAnsi="宋体" w:eastAsia="彩虹粗仿宋"/>
          <w:snapToGrid w:val="0"/>
          <w:kern w:val="0"/>
          <w:sz w:val="32"/>
          <w:szCs w:val="32"/>
        </w:rPr>
        <w:t>全厦门岛内外配送。</w:t>
      </w:r>
    </w:p>
    <w:p>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w:t>
      </w:r>
      <w:r>
        <w:rPr>
          <w:rFonts w:hint="eastAsia" w:ascii="彩虹粗仿宋" w:hAnsi="宋体" w:eastAsia="彩虹粗仿宋"/>
          <w:color w:val="000000" w:themeColor="text1"/>
          <w:sz w:val="32"/>
          <w:szCs w:val="32"/>
          <w14:textFill>
            <w14:solidFill>
              <w14:schemeClr w14:val="tx1"/>
            </w14:solidFill>
          </w14:textFill>
        </w:rPr>
        <w:t>在服务过程中，必须对我行提供的客户信息予以保密。未经我行书面同意，供应商不得将获得的客户信息用于本次服务以外的目的，不得将其泄露给任何第三方。服务结束后，在合作终止3个工作日内将服务过程中获取的客户信息进行销毁。同时，对本次服务中接触到客户信息的员工进行风险教育，告知其保密义务并签署书面保密协议。若我行发现供应商有泄露客户信息的行为，有权要求供应商对我行及客户所遭受的损失承担赔偿责任。</w:t>
      </w:r>
    </w:p>
    <w:p>
      <w:pPr>
        <w:spacing w:line="360" w:lineRule="auto"/>
        <w:ind w:firstLine="640" w:firstLineChars="200"/>
        <w:rPr>
          <w:rFonts w:ascii="彩虹粗仿宋" w:hAnsi="宋体" w:eastAsia="彩虹粗仿宋"/>
          <w:snapToGrid w:val="0"/>
          <w:kern w:val="0"/>
          <w:sz w:val="32"/>
          <w:szCs w:val="32"/>
        </w:rPr>
      </w:pPr>
      <w:r>
        <w:rPr>
          <w:rFonts w:hint="eastAsia" w:ascii="彩虹黑体" w:hAnsi="宋体" w:eastAsia="彩虹黑体"/>
          <w:snapToGrid w:val="0"/>
          <w:color w:val="FF0000"/>
          <w:kern w:val="0"/>
          <w:sz w:val="32"/>
          <w:szCs w:val="32"/>
        </w:rPr>
        <w:t>六、服务数量要求</w:t>
      </w:r>
    </w:p>
    <w:p>
      <w:pPr>
        <w:snapToGrid w:val="0"/>
        <w:spacing w:line="300" w:lineRule="auto"/>
        <w:ind w:firstLine="640" w:firstLineChars="200"/>
        <w:jc w:val="left"/>
        <w:rPr>
          <w:rFonts w:ascii="彩虹粗仿宋" w:hAnsi="华文细黑" w:eastAsia="彩虹粗仿宋"/>
          <w:sz w:val="32"/>
          <w:szCs w:val="32"/>
        </w:rPr>
      </w:pPr>
      <w:r>
        <w:rPr>
          <w:rFonts w:hint="eastAsia" w:ascii="彩虹粗仿宋" w:hAnsi="华文细黑" w:eastAsia="彩虹粗仿宋"/>
          <w:sz w:val="32"/>
          <w:szCs w:val="32"/>
        </w:rPr>
        <w:t>根据我行预估的配送数量及配送地址进行服务，总配送数量预估</w:t>
      </w:r>
      <w:r>
        <w:rPr>
          <w:rFonts w:hint="eastAsia" w:ascii="彩虹粗仿宋" w:hAnsi="华文细黑" w:eastAsia="彩虹粗仿宋"/>
          <w:sz w:val="32"/>
          <w:szCs w:val="32"/>
          <w:lang w:val="en-US" w:eastAsia="zh-CN"/>
        </w:rPr>
        <w:t>1104</w:t>
      </w:r>
      <w:r>
        <w:rPr>
          <w:rFonts w:hint="eastAsia" w:ascii="彩虹粗仿宋" w:hAnsi="华文细黑" w:eastAsia="彩虹粗仿宋"/>
          <w:sz w:val="32"/>
          <w:szCs w:val="32"/>
        </w:rPr>
        <w:t>份。</w:t>
      </w: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七、服务供应安排</w:t>
      </w:r>
    </w:p>
    <w:p>
      <w:pPr>
        <w:spacing w:line="360" w:lineRule="auto"/>
        <w:ind w:firstLine="640" w:firstLineChars="200"/>
        <w:rPr>
          <w:rFonts w:ascii="彩虹粗仿宋" w:hAnsi="华文细黑" w:eastAsia="彩虹粗仿宋"/>
          <w:sz w:val="32"/>
          <w:szCs w:val="32"/>
        </w:rPr>
      </w:pPr>
      <w:r>
        <w:rPr>
          <w:rFonts w:hint="eastAsia" w:ascii="彩虹粗仿宋" w:hAnsi="华文细黑" w:eastAsia="彩虹粗仿宋"/>
          <w:sz w:val="32"/>
          <w:szCs w:val="32"/>
        </w:rPr>
        <w:t>花礼配送的服务周期为</w:t>
      </w:r>
      <w:r>
        <w:rPr>
          <w:rFonts w:hint="eastAsia" w:ascii="彩虹粗仿宋" w:hAnsi="华文细黑" w:eastAsia="彩虹粗仿宋"/>
          <w:sz w:val="32"/>
          <w:szCs w:val="32"/>
          <w:lang w:eastAsia="zh-CN"/>
        </w:rPr>
        <w:t>合同签订之日起</w:t>
      </w:r>
      <w:r>
        <w:rPr>
          <w:rFonts w:hint="eastAsia" w:ascii="彩虹粗仿宋" w:hAnsi="华文细黑" w:eastAsia="彩虹粗仿宋"/>
          <w:sz w:val="32"/>
          <w:szCs w:val="32"/>
          <w:lang w:val="en-US" w:eastAsia="zh-CN"/>
        </w:rPr>
        <w:t>至</w:t>
      </w:r>
      <w:r>
        <w:rPr>
          <w:rFonts w:hint="eastAsia" w:ascii="彩虹粗仿宋" w:hAnsi="华文细黑" w:eastAsia="彩虹粗仿宋"/>
          <w:sz w:val="32"/>
          <w:szCs w:val="32"/>
        </w:rPr>
        <w:t>202</w:t>
      </w:r>
      <w:r>
        <w:rPr>
          <w:rFonts w:hint="eastAsia" w:ascii="彩虹粗仿宋" w:hAnsi="华文细黑" w:eastAsia="彩虹粗仿宋"/>
          <w:sz w:val="32"/>
          <w:szCs w:val="32"/>
          <w:lang w:val="en-US" w:eastAsia="zh-CN"/>
        </w:rPr>
        <w:t>6</w:t>
      </w:r>
      <w:r>
        <w:rPr>
          <w:rFonts w:hint="eastAsia" w:ascii="彩虹粗仿宋" w:hAnsi="华文细黑" w:eastAsia="彩虹粗仿宋"/>
          <w:sz w:val="32"/>
          <w:szCs w:val="32"/>
        </w:rPr>
        <w:t>年12月31日，具体配送时间按我行指定的时间执行。</w:t>
      </w:r>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八、款项支付要求</w:t>
      </w:r>
    </w:p>
    <w:p>
      <w:pPr>
        <w:spacing w:line="360" w:lineRule="auto"/>
        <w:ind w:firstLine="640" w:firstLineChars="200"/>
        <w:rPr>
          <w:rFonts w:hint="eastAsia" w:ascii="彩虹粗仿宋" w:hAnsi="宋体" w:eastAsia="彩虹粗仿宋"/>
          <w:snapToGrid w:val="0"/>
          <w:kern w:val="0"/>
          <w:sz w:val="32"/>
          <w:szCs w:val="32"/>
          <w:lang w:val="en-US" w:eastAsia="zh-CN"/>
        </w:rPr>
      </w:pPr>
      <w:r>
        <w:rPr>
          <w:rFonts w:hint="eastAsia" w:ascii="彩虹粗仿宋" w:hAnsi="宋体" w:eastAsia="彩虹粗仿宋"/>
          <w:snapToGrid w:val="0"/>
          <w:kern w:val="0"/>
          <w:sz w:val="32"/>
          <w:szCs w:val="32"/>
          <w:lang w:val="en-US" w:eastAsia="zh-CN"/>
        </w:rPr>
        <w:t>以邀请函为准。</w:t>
      </w:r>
      <w:bookmarkStart w:id="0" w:name="_GoBack"/>
      <w:bookmarkEnd w:id="0"/>
    </w:p>
    <w:p>
      <w:pPr>
        <w:spacing w:line="360" w:lineRule="auto"/>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九、售后服务要求</w:t>
      </w:r>
    </w:p>
    <w:p>
      <w:pPr>
        <w:spacing w:line="360" w:lineRule="auto"/>
        <w:ind w:firstLine="640" w:firstLineChars="200"/>
        <w:jc w:val="left"/>
        <w:rPr>
          <w:rFonts w:ascii="彩虹粗仿宋" w:hAnsi="华文细黑" w:eastAsia="彩虹粗仿宋"/>
          <w:sz w:val="32"/>
          <w:szCs w:val="32"/>
        </w:rPr>
      </w:pPr>
      <w:r>
        <w:rPr>
          <w:rFonts w:hint="eastAsia" w:ascii="彩虹粗仿宋" w:hAnsi="华文细黑" w:eastAsia="彩虹粗仿宋"/>
          <w:sz w:val="32"/>
          <w:szCs w:val="32"/>
        </w:rPr>
        <w:t>接到应急花礼配送或替换服务需求后30分钟内响应，应在</w:t>
      </w:r>
      <w:r>
        <w:rPr>
          <w:rFonts w:hint="eastAsia" w:ascii="彩虹粗仿宋" w:hAnsi="华文细黑" w:eastAsia="彩虹粗仿宋"/>
          <w:sz w:val="32"/>
          <w:szCs w:val="32"/>
          <w:lang w:val="en-US" w:eastAsia="zh-CN"/>
        </w:rPr>
        <w:t>6</w:t>
      </w:r>
      <w:r>
        <w:rPr>
          <w:rFonts w:hint="eastAsia" w:ascii="彩虹粗仿宋" w:hAnsi="华文细黑" w:eastAsia="彩虹粗仿宋"/>
          <w:sz w:val="32"/>
          <w:szCs w:val="32"/>
        </w:rPr>
        <w:t xml:space="preserve">小时内送达岛内要求地点，在8小时内送达岛外要求地点。         </w:t>
      </w:r>
    </w:p>
    <w:p>
      <w:pPr>
        <w:spacing w:line="360" w:lineRule="auto"/>
        <w:ind w:firstLine="640" w:firstLineChars="200"/>
        <w:jc w:val="left"/>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十、报价要求</w:t>
      </w:r>
    </w:p>
    <w:p>
      <w:pPr>
        <w:spacing w:line="560" w:lineRule="exact"/>
        <w:ind w:firstLine="640" w:firstLineChars="200"/>
        <w:rPr>
          <w:rFonts w:ascii="彩虹粗仿宋" w:hAnsi="宋体" w:eastAsia="彩虹粗仿宋"/>
          <w:sz w:val="32"/>
          <w:szCs w:val="32"/>
        </w:rPr>
      </w:pPr>
      <w:r>
        <w:rPr>
          <w:rFonts w:hint="eastAsia" w:ascii="彩虹粗仿宋" w:hAnsi="宋体" w:eastAsia="彩虹粗仿宋"/>
          <w:sz w:val="32"/>
          <w:szCs w:val="32"/>
          <w:lang w:val="en-US" w:eastAsia="zh-CN"/>
        </w:rPr>
        <w:t>无</w:t>
      </w:r>
      <w:r>
        <w:rPr>
          <w:rFonts w:hint="eastAsia" w:ascii="彩虹粗仿宋" w:hAnsi="宋体" w:eastAsia="彩虹粗仿宋"/>
          <w:sz w:val="32"/>
          <w:szCs w:val="32"/>
        </w:rPr>
        <w:t>。</w:t>
      </w:r>
    </w:p>
    <w:p>
      <w:pPr>
        <w:tabs>
          <w:tab w:val="left" w:pos="780"/>
        </w:tabs>
        <w:adjustRightInd w:val="0"/>
        <w:spacing w:line="580" w:lineRule="exact"/>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十一、其他要求</w:t>
      </w:r>
    </w:p>
    <w:p>
      <w:pPr>
        <w:ind w:firstLine="420" w:firstLineChars="200"/>
      </w:pPr>
      <w:r>
        <w:rPr>
          <w:rFonts w:hint="eastAsia"/>
        </w:rPr>
        <w:t xml:space="preserve">   </w:t>
      </w:r>
      <w:r>
        <w:rPr>
          <w:rFonts w:hint="eastAsia" w:ascii="彩虹粗仿宋" w:hAnsi="宋体" w:eastAsia="彩虹粗仿宋"/>
          <w:color w:val="000000" w:themeColor="text1"/>
          <w:kern w:val="0"/>
          <w:sz w:val="32"/>
          <w:szCs w:val="32"/>
          <w14:textFill>
            <w14:solidFill>
              <w14:schemeClr w14:val="tx1"/>
            </w14:solidFill>
          </w14:textFill>
        </w:rPr>
        <w:t>花礼配送数量仅为预估数，供应商中标后拟签订框架合同，按实际订单数据实结算。</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412F"/>
    <w:multiLevelType w:val="multilevel"/>
    <w:tmpl w:val="2B77412F"/>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755B"/>
    <w:rsid w:val="0005608A"/>
    <w:rsid w:val="000A1C64"/>
    <w:rsid w:val="000C4368"/>
    <w:rsid w:val="000D40C5"/>
    <w:rsid w:val="00110A97"/>
    <w:rsid w:val="001340E1"/>
    <w:rsid w:val="00191F94"/>
    <w:rsid w:val="00196A6B"/>
    <w:rsid w:val="001C5984"/>
    <w:rsid w:val="001E74D7"/>
    <w:rsid w:val="0021101B"/>
    <w:rsid w:val="00226028"/>
    <w:rsid w:val="00254063"/>
    <w:rsid w:val="00255E8A"/>
    <w:rsid w:val="00307170"/>
    <w:rsid w:val="003C5EDC"/>
    <w:rsid w:val="00483676"/>
    <w:rsid w:val="004A78FD"/>
    <w:rsid w:val="004D4C34"/>
    <w:rsid w:val="004D4E90"/>
    <w:rsid w:val="004E3A81"/>
    <w:rsid w:val="004F6F5C"/>
    <w:rsid w:val="004F73F1"/>
    <w:rsid w:val="00532C9C"/>
    <w:rsid w:val="00536AE1"/>
    <w:rsid w:val="0057202C"/>
    <w:rsid w:val="005723DF"/>
    <w:rsid w:val="005A3320"/>
    <w:rsid w:val="005C26C7"/>
    <w:rsid w:val="00603339"/>
    <w:rsid w:val="0070232D"/>
    <w:rsid w:val="007A2499"/>
    <w:rsid w:val="007C7ACC"/>
    <w:rsid w:val="0083035F"/>
    <w:rsid w:val="008429AB"/>
    <w:rsid w:val="008472F9"/>
    <w:rsid w:val="00866D2D"/>
    <w:rsid w:val="008D5F95"/>
    <w:rsid w:val="00904F6C"/>
    <w:rsid w:val="009A4068"/>
    <w:rsid w:val="009E0DF7"/>
    <w:rsid w:val="00A13364"/>
    <w:rsid w:val="00A27F35"/>
    <w:rsid w:val="00A330E2"/>
    <w:rsid w:val="00A42149"/>
    <w:rsid w:val="00A82E93"/>
    <w:rsid w:val="00AA4C01"/>
    <w:rsid w:val="00AF1EED"/>
    <w:rsid w:val="00AF30B8"/>
    <w:rsid w:val="00AF5590"/>
    <w:rsid w:val="00B93BCE"/>
    <w:rsid w:val="00C007C9"/>
    <w:rsid w:val="00C40C68"/>
    <w:rsid w:val="00C52680"/>
    <w:rsid w:val="00C95CCA"/>
    <w:rsid w:val="00CC36A1"/>
    <w:rsid w:val="00CE2775"/>
    <w:rsid w:val="00CE7D11"/>
    <w:rsid w:val="00DD1D88"/>
    <w:rsid w:val="00DE6FF0"/>
    <w:rsid w:val="00E22A99"/>
    <w:rsid w:val="00E4043B"/>
    <w:rsid w:val="00E478E3"/>
    <w:rsid w:val="00E73CB9"/>
    <w:rsid w:val="00E92323"/>
    <w:rsid w:val="00EE12F0"/>
    <w:rsid w:val="00F07B7A"/>
    <w:rsid w:val="00F17C7B"/>
    <w:rsid w:val="00F3715E"/>
    <w:rsid w:val="00F4720D"/>
    <w:rsid w:val="352F3E49"/>
    <w:rsid w:val="637F7AAF"/>
    <w:rsid w:val="6F7C4AF1"/>
    <w:rsid w:val="71BF2B35"/>
    <w:rsid w:val="77FF61A1"/>
    <w:rsid w:val="7B465ABF"/>
    <w:rsid w:val="7C681B67"/>
    <w:rsid w:val="7DBFF6F4"/>
    <w:rsid w:val="7EBB5FED"/>
    <w:rsid w:val="7F7F8B29"/>
    <w:rsid w:val="E8F5F218"/>
    <w:rsid w:val="F3FAB091"/>
    <w:rsid w:val="FFF7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819</Words>
  <Characters>820</Characters>
  <Lines>74</Lines>
  <Paragraphs>109</Paragraphs>
  <TotalTime>89</TotalTime>
  <ScaleCrop>false</ScaleCrop>
  <LinksUpToDate>false</LinksUpToDate>
  <CharactersWithSpaces>1530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2021-12-31T20:28:00Z</dcterms:created>
  <dc:creator>Apache POI</dc:creator>
  <cp:lastModifiedBy>Administrator</cp:lastModifiedBy>
  <dcterms:modified xsi:type="dcterms:W3CDTF">2026-01-22T06:38:03Z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E104D13B6D144628B0A7D33B0D303F1D_13</vt:lpwstr>
  </property>
</Properties>
</file>